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C4" w:rsidRPr="00586D51" w:rsidRDefault="00627EC4" w:rsidP="00627EC4">
      <w:pPr>
        <w:pStyle w:val="af3"/>
        <w:rPr>
          <w:sz w:val="28"/>
          <w:szCs w:val="28"/>
        </w:rPr>
      </w:pPr>
      <w:bookmarkStart w:id="0" w:name="_GoBack"/>
      <w:bookmarkEnd w:id="0"/>
      <w:r w:rsidRPr="00586D51">
        <w:rPr>
          <w:sz w:val="28"/>
          <w:szCs w:val="28"/>
        </w:rPr>
        <w:t>КОНТРОЛЬНО - СЧЕТНАЯ ПАЛАТА</w:t>
      </w:r>
    </w:p>
    <w:p w:rsidR="00627EC4" w:rsidRPr="00586D51" w:rsidRDefault="001126DE" w:rsidP="00627EC4">
      <w:pPr>
        <w:pStyle w:val="af3"/>
        <w:rPr>
          <w:sz w:val="28"/>
          <w:szCs w:val="28"/>
        </w:rPr>
      </w:pPr>
      <w:r>
        <w:rPr>
          <w:sz w:val="28"/>
          <w:szCs w:val="28"/>
        </w:rPr>
        <w:t xml:space="preserve">БАЛЕЙСКОГО </w:t>
      </w:r>
      <w:r w:rsidR="00627EC4" w:rsidRPr="00586D5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627EC4" w:rsidRPr="000F5383" w:rsidRDefault="00627EC4" w:rsidP="00627EC4">
      <w:pPr>
        <w:shd w:val="clear" w:color="auto" w:fill="FFFFFF"/>
        <w:spacing w:before="280" w:after="0" w:line="240" w:lineRule="auto"/>
        <w:ind w:right="-3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383">
        <w:rPr>
          <w:rFonts w:ascii="Times New Roman" w:eastAsia="Times New Roman" w:hAnsi="Times New Roman" w:cs="Times New Roman"/>
          <w:sz w:val="24"/>
          <w:szCs w:val="24"/>
        </w:rPr>
        <w:t xml:space="preserve">ул. Ленина, д.24, г. Балей, Забайкальский край, 673450. Тел. (30232) 5-10-30, </w:t>
      </w:r>
    </w:p>
    <w:p w:rsidR="00627EC4" w:rsidRPr="001C5A68" w:rsidRDefault="00627EC4" w:rsidP="00627EC4">
      <w:pPr>
        <w:shd w:val="clear" w:color="auto" w:fill="FFFFFF"/>
        <w:spacing w:after="0" w:line="240" w:lineRule="auto"/>
        <w:ind w:right="-346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538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C5A68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0F5383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1C5A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0F5383">
        <w:rPr>
          <w:rFonts w:ascii="Times New Roman" w:eastAsia="Times New Roman" w:hAnsi="Times New Roman" w:cs="Times New Roman"/>
          <w:sz w:val="24"/>
          <w:szCs w:val="24"/>
          <w:lang w:val="en-US"/>
        </w:rPr>
        <w:t>kspbaley</w:t>
      </w:r>
      <w:r w:rsidRPr="001C5A68">
        <w:rPr>
          <w:rFonts w:ascii="Times New Roman" w:eastAsia="Times New Roman" w:hAnsi="Times New Roman" w:cs="Times New Roman"/>
          <w:sz w:val="24"/>
          <w:szCs w:val="24"/>
          <w:lang w:val="en-US"/>
        </w:rPr>
        <w:t>@</w:t>
      </w:r>
      <w:r w:rsidRPr="000F5383"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r w:rsidRPr="001C5A6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0F5383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1C5A6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627EC4" w:rsidRPr="00AA29B2" w:rsidRDefault="00AA29B2" w:rsidP="00627EC4">
      <w:pPr>
        <w:pStyle w:val="21"/>
        <w:widowControl w:val="0"/>
        <w:spacing w:after="0" w:line="240" w:lineRule="auto"/>
        <w:ind w:left="0"/>
        <w:jc w:val="both"/>
        <w:rPr>
          <w:rFonts w:ascii="Calibri" w:hAnsi="Calibri"/>
          <w:b/>
          <w:sz w:val="22"/>
          <w:szCs w:val="22"/>
        </w:rPr>
      </w:pPr>
      <w:r w:rsidRPr="00AA29B2">
        <w:rPr>
          <w:rFonts w:ascii="Calibri" w:hAnsi="Calibri"/>
          <w:b/>
          <w:sz w:val="22"/>
          <w:szCs w:val="22"/>
        </w:rPr>
        <w:t>___________________________________________________________________________________</w:t>
      </w:r>
    </w:p>
    <w:p w:rsidR="00AA29B2" w:rsidRPr="00AA29B2" w:rsidRDefault="00AA29B2" w:rsidP="00627EC4">
      <w:pPr>
        <w:pStyle w:val="21"/>
        <w:widowControl w:val="0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590423" w:rsidRPr="00E202F3" w:rsidRDefault="00590423" w:rsidP="00590423">
      <w:pPr>
        <w:pStyle w:val="ad"/>
        <w:widowControl w:val="0"/>
        <w:ind w:left="0" w:right="-6"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Заключение</w:t>
      </w:r>
    </w:p>
    <w:p w:rsidR="00590423" w:rsidRDefault="00590423" w:rsidP="00590423">
      <w:pPr>
        <w:pStyle w:val="2"/>
        <w:keepNext w:val="0"/>
        <w:widowControl w:val="0"/>
        <w:ind w:right="-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годовой отчет об исполнении бюджета</w:t>
      </w:r>
    </w:p>
    <w:p w:rsidR="00590423" w:rsidRDefault="001126DE" w:rsidP="00DD2345">
      <w:pPr>
        <w:pStyle w:val="2"/>
        <w:keepNext w:val="0"/>
        <w:widowControl w:val="0"/>
        <w:ind w:right="-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Балейского муниципального округа</w:t>
      </w:r>
      <w:r w:rsidR="00F434DF">
        <w:rPr>
          <w:i/>
          <w:sz w:val="28"/>
          <w:szCs w:val="28"/>
        </w:rPr>
        <w:t xml:space="preserve"> за 202</w:t>
      </w:r>
      <w:r>
        <w:rPr>
          <w:i/>
          <w:sz w:val="28"/>
          <w:szCs w:val="28"/>
        </w:rPr>
        <w:t>4</w:t>
      </w:r>
      <w:r w:rsidR="00590423">
        <w:rPr>
          <w:i/>
          <w:sz w:val="28"/>
          <w:szCs w:val="28"/>
        </w:rPr>
        <w:t xml:space="preserve"> год</w:t>
      </w:r>
    </w:p>
    <w:p w:rsidR="000F565B" w:rsidRDefault="000F565B" w:rsidP="000F565B"/>
    <w:p w:rsidR="000F565B" w:rsidRDefault="00C20065" w:rsidP="000F565B">
      <w:pPr>
        <w:pStyle w:val="21"/>
        <w:widowControl w:val="0"/>
        <w:spacing w:after="0" w:line="240" w:lineRule="auto"/>
        <w:ind w:left="0"/>
        <w:jc w:val="both"/>
        <w:rPr>
          <w:sz w:val="28"/>
          <w:szCs w:val="28"/>
        </w:rPr>
      </w:pPr>
      <w:r w:rsidRPr="00C20065">
        <w:rPr>
          <w:sz w:val="28"/>
          <w:szCs w:val="28"/>
        </w:rPr>
        <w:t>0</w:t>
      </w:r>
      <w:r w:rsidRPr="00150DFD">
        <w:rPr>
          <w:sz w:val="28"/>
          <w:szCs w:val="28"/>
        </w:rPr>
        <w:t>9</w:t>
      </w:r>
      <w:r w:rsidR="001126DE">
        <w:rPr>
          <w:sz w:val="28"/>
          <w:szCs w:val="28"/>
        </w:rPr>
        <w:t>.04.2025</w:t>
      </w:r>
      <w:r w:rsidR="000F565B">
        <w:rPr>
          <w:sz w:val="28"/>
          <w:szCs w:val="28"/>
        </w:rPr>
        <w:t xml:space="preserve"> г.                                          </w:t>
      </w:r>
      <w:r w:rsidR="00F434DF">
        <w:rPr>
          <w:sz w:val="28"/>
          <w:szCs w:val="28"/>
        </w:rPr>
        <w:t xml:space="preserve">                            № </w:t>
      </w:r>
      <w:r>
        <w:rPr>
          <w:sz w:val="28"/>
          <w:szCs w:val="28"/>
          <w:lang w:val="en-US"/>
        </w:rPr>
        <w:t>19</w:t>
      </w:r>
      <w:r w:rsidR="001126DE">
        <w:rPr>
          <w:sz w:val="28"/>
          <w:szCs w:val="28"/>
        </w:rPr>
        <w:t>-25</w:t>
      </w:r>
      <w:r w:rsidR="00F434DF">
        <w:rPr>
          <w:sz w:val="28"/>
          <w:szCs w:val="28"/>
        </w:rPr>
        <w:t>/ЭАМ-ВП</w:t>
      </w:r>
      <w:r w:rsidR="000F565B">
        <w:rPr>
          <w:sz w:val="28"/>
          <w:szCs w:val="28"/>
        </w:rPr>
        <w:t>-КСП</w:t>
      </w:r>
    </w:p>
    <w:p w:rsidR="003876D3" w:rsidRPr="00692487" w:rsidRDefault="003876D3" w:rsidP="00BA2F4B">
      <w:pPr>
        <w:widowControl w:val="0"/>
        <w:spacing w:after="0"/>
      </w:pPr>
    </w:p>
    <w:p w:rsidR="00590423" w:rsidRPr="003876D3" w:rsidRDefault="00590423" w:rsidP="003876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207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90423" w:rsidRPr="001126DE" w:rsidRDefault="00590423" w:rsidP="001126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6DE">
        <w:rPr>
          <w:rFonts w:ascii="Times New Roman" w:hAnsi="Times New Roman" w:cs="Times New Roman"/>
          <w:sz w:val="28"/>
          <w:szCs w:val="28"/>
        </w:rPr>
        <w:t xml:space="preserve">1.1. </w:t>
      </w:r>
      <w:r w:rsidRPr="001126DE">
        <w:rPr>
          <w:rFonts w:ascii="Times New Roman" w:hAnsi="Times New Roman" w:cs="Times New Roman"/>
          <w:spacing w:val="8"/>
          <w:sz w:val="28"/>
          <w:szCs w:val="28"/>
        </w:rPr>
        <w:t>Заключение Контрольно-счетной палаты</w:t>
      </w:r>
      <w:r w:rsidR="001126DE" w:rsidRPr="001126DE">
        <w:rPr>
          <w:rFonts w:ascii="Times New Roman" w:hAnsi="Times New Roman" w:cs="Times New Roman"/>
          <w:spacing w:val="8"/>
          <w:sz w:val="28"/>
          <w:szCs w:val="28"/>
        </w:rPr>
        <w:t xml:space="preserve"> Балейского</w:t>
      </w:r>
      <w:r w:rsidRPr="001126DE">
        <w:rPr>
          <w:rFonts w:ascii="Times New Roman" w:hAnsi="Times New Roman" w:cs="Times New Roman"/>
          <w:spacing w:val="8"/>
          <w:sz w:val="28"/>
          <w:szCs w:val="28"/>
        </w:rPr>
        <w:t xml:space="preserve"> муницип</w:t>
      </w:r>
      <w:r w:rsidR="001126DE" w:rsidRPr="001126DE">
        <w:rPr>
          <w:rFonts w:ascii="Times New Roman" w:hAnsi="Times New Roman" w:cs="Times New Roman"/>
          <w:spacing w:val="8"/>
          <w:sz w:val="28"/>
          <w:szCs w:val="28"/>
        </w:rPr>
        <w:t>ального округа</w:t>
      </w:r>
      <w:r w:rsidRPr="001126DE">
        <w:rPr>
          <w:rFonts w:ascii="Times New Roman" w:hAnsi="Times New Roman" w:cs="Times New Roman"/>
          <w:spacing w:val="8"/>
          <w:sz w:val="28"/>
          <w:szCs w:val="28"/>
        </w:rPr>
        <w:t xml:space="preserve"> (д</w:t>
      </w:r>
      <w:r w:rsidR="009739EE" w:rsidRPr="001126DE">
        <w:rPr>
          <w:rFonts w:ascii="Times New Roman" w:hAnsi="Times New Roman" w:cs="Times New Roman"/>
          <w:spacing w:val="8"/>
          <w:sz w:val="28"/>
          <w:szCs w:val="28"/>
        </w:rPr>
        <w:t>алее – КСП</w:t>
      </w:r>
      <w:r w:rsidR="001126DE" w:rsidRPr="001126DE">
        <w:rPr>
          <w:rFonts w:ascii="Times New Roman" w:hAnsi="Times New Roman" w:cs="Times New Roman"/>
          <w:spacing w:val="8"/>
          <w:sz w:val="28"/>
          <w:szCs w:val="28"/>
        </w:rPr>
        <w:t>, Контрольно-счетная палата) на</w:t>
      </w:r>
      <w:r w:rsidRPr="001126DE">
        <w:rPr>
          <w:rFonts w:ascii="Times New Roman" w:hAnsi="Times New Roman" w:cs="Times New Roman"/>
          <w:spacing w:val="8"/>
          <w:sz w:val="28"/>
          <w:szCs w:val="28"/>
        </w:rPr>
        <w:t xml:space="preserve">  отчет</w:t>
      </w:r>
      <w:r w:rsidR="006C009C">
        <w:rPr>
          <w:rFonts w:ascii="Times New Roman" w:hAnsi="Times New Roman" w:cs="Times New Roman"/>
          <w:spacing w:val="8"/>
          <w:sz w:val="28"/>
          <w:szCs w:val="28"/>
        </w:rPr>
        <w:t xml:space="preserve"> об исполнении бюджета</w:t>
      </w:r>
      <w:r w:rsidR="001126DE" w:rsidRPr="001126DE">
        <w:rPr>
          <w:rFonts w:ascii="Times New Roman" w:hAnsi="Times New Roman" w:cs="Times New Roman"/>
          <w:spacing w:val="8"/>
          <w:sz w:val="28"/>
          <w:szCs w:val="28"/>
        </w:rPr>
        <w:t xml:space="preserve"> Балейского</w:t>
      </w:r>
      <w:r w:rsidRPr="001126DE">
        <w:rPr>
          <w:rFonts w:ascii="Times New Roman" w:hAnsi="Times New Roman" w:cs="Times New Roman"/>
          <w:spacing w:val="8"/>
          <w:sz w:val="28"/>
          <w:szCs w:val="28"/>
        </w:rPr>
        <w:t xml:space="preserve"> муницип</w:t>
      </w:r>
      <w:r w:rsidR="001126DE" w:rsidRPr="001126DE">
        <w:rPr>
          <w:rFonts w:ascii="Times New Roman" w:hAnsi="Times New Roman" w:cs="Times New Roman"/>
          <w:spacing w:val="8"/>
          <w:sz w:val="28"/>
          <w:szCs w:val="28"/>
        </w:rPr>
        <w:t>ального округа за 2024</w:t>
      </w:r>
      <w:r w:rsidRPr="001126DE">
        <w:rPr>
          <w:rFonts w:ascii="Times New Roman" w:hAnsi="Times New Roman" w:cs="Times New Roman"/>
          <w:spacing w:val="8"/>
          <w:sz w:val="28"/>
          <w:szCs w:val="28"/>
        </w:rPr>
        <w:t xml:space="preserve"> год (далее - отчет) подготовлено в соответствии со статьями 157, 264.4 Бюджетного кодекса Российской Федерации (далее – БК РФ), статьями 9, 11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1126DE" w:rsidRPr="001126DE">
        <w:rPr>
          <w:rFonts w:ascii="Times New Roman" w:hAnsi="Times New Roman" w:cs="Times New Roman"/>
          <w:spacing w:val="8"/>
          <w:sz w:val="28"/>
          <w:szCs w:val="28"/>
        </w:rPr>
        <w:t>, федеральных территорий</w:t>
      </w:r>
      <w:r w:rsidR="009739EE" w:rsidRPr="001126DE">
        <w:rPr>
          <w:rFonts w:ascii="Times New Roman" w:hAnsi="Times New Roman" w:cs="Times New Roman"/>
          <w:spacing w:val="8"/>
          <w:sz w:val="28"/>
          <w:szCs w:val="28"/>
        </w:rPr>
        <w:t xml:space="preserve"> и муниципальных образований»</w:t>
      </w:r>
      <w:r w:rsidRPr="001126DE">
        <w:rPr>
          <w:rFonts w:ascii="Times New Roman" w:hAnsi="Times New Roman" w:cs="Times New Roman"/>
          <w:spacing w:val="8"/>
          <w:sz w:val="28"/>
          <w:szCs w:val="28"/>
        </w:rPr>
        <w:t>, стать</w:t>
      </w:r>
      <w:r w:rsidR="001126DE" w:rsidRPr="001126DE">
        <w:rPr>
          <w:rFonts w:ascii="Times New Roman" w:hAnsi="Times New Roman" w:cs="Times New Roman"/>
          <w:spacing w:val="8"/>
          <w:sz w:val="28"/>
          <w:szCs w:val="28"/>
        </w:rPr>
        <w:t>ей 30</w:t>
      </w:r>
      <w:r w:rsidRPr="001126DE">
        <w:rPr>
          <w:rFonts w:ascii="Times New Roman" w:hAnsi="Times New Roman" w:cs="Times New Roman"/>
          <w:spacing w:val="8"/>
          <w:sz w:val="28"/>
          <w:szCs w:val="28"/>
        </w:rPr>
        <w:t xml:space="preserve"> Положения «О бюджетном процессе в</w:t>
      </w:r>
      <w:r w:rsidR="001126DE" w:rsidRPr="001126DE">
        <w:rPr>
          <w:rFonts w:ascii="Times New Roman" w:hAnsi="Times New Roman" w:cs="Times New Roman"/>
          <w:spacing w:val="8"/>
          <w:sz w:val="28"/>
          <w:szCs w:val="28"/>
        </w:rPr>
        <w:t xml:space="preserve"> Балейском</w:t>
      </w:r>
      <w:r w:rsidRPr="001126DE">
        <w:rPr>
          <w:rFonts w:ascii="Times New Roman" w:hAnsi="Times New Roman" w:cs="Times New Roman"/>
          <w:spacing w:val="8"/>
          <w:sz w:val="28"/>
          <w:szCs w:val="28"/>
        </w:rPr>
        <w:t xml:space="preserve"> муници</w:t>
      </w:r>
      <w:r w:rsidR="001126DE" w:rsidRPr="001126DE">
        <w:rPr>
          <w:rFonts w:ascii="Times New Roman" w:hAnsi="Times New Roman" w:cs="Times New Roman"/>
          <w:spacing w:val="8"/>
          <w:sz w:val="28"/>
          <w:szCs w:val="28"/>
        </w:rPr>
        <w:t>пальном округе</w:t>
      </w:r>
      <w:r w:rsidRPr="001126DE">
        <w:rPr>
          <w:rFonts w:ascii="Times New Roman" w:hAnsi="Times New Roman" w:cs="Times New Roman"/>
          <w:spacing w:val="8"/>
          <w:sz w:val="28"/>
          <w:szCs w:val="28"/>
        </w:rPr>
        <w:t xml:space="preserve"> (далее – Положение о бюджетном процессе),</w:t>
      </w:r>
      <w:r w:rsidR="001126DE" w:rsidRPr="001126DE">
        <w:rPr>
          <w:rFonts w:ascii="Times New Roman" w:hAnsi="Times New Roman" w:cs="Times New Roman"/>
          <w:spacing w:val="8"/>
          <w:sz w:val="28"/>
          <w:szCs w:val="28"/>
        </w:rPr>
        <w:t xml:space="preserve"> Планом работы КСП на 2025</w:t>
      </w:r>
      <w:r w:rsidR="009739EE" w:rsidRPr="001126DE">
        <w:rPr>
          <w:rFonts w:ascii="Times New Roman" w:hAnsi="Times New Roman" w:cs="Times New Roman"/>
          <w:spacing w:val="8"/>
          <w:sz w:val="28"/>
          <w:szCs w:val="28"/>
        </w:rPr>
        <w:t xml:space="preserve"> год,</w:t>
      </w:r>
      <w:r w:rsidRPr="001126DE">
        <w:rPr>
          <w:rFonts w:ascii="Times New Roman" w:hAnsi="Times New Roman" w:cs="Times New Roman"/>
          <w:spacing w:val="8"/>
          <w:sz w:val="28"/>
          <w:szCs w:val="28"/>
        </w:rPr>
        <w:t xml:space="preserve"> со С</w:t>
      </w:r>
      <w:r w:rsidR="001126DE" w:rsidRPr="001126DE">
        <w:rPr>
          <w:rFonts w:ascii="Times New Roman" w:hAnsi="Times New Roman" w:cs="Times New Roman"/>
          <w:spacing w:val="8"/>
          <w:sz w:val="28"/>
          <w:szCs w:val="28"/>
        </w:rPr>
        <w:t xml:space="preserve">тандартом финансового контроля </w:t>
      </w:r>
      <w:r w:rsidR="001126DE" w:rsidRPr="001126DE">
        <w:rPr>
          <w:rFonts w:ascii="Times New Roman" w:eastAsia="Times New Roman" w:hAnsi="Times New Roman" w:cs="Times New Roman"/>
          <w:sz w:val="28"/>
          <w:szCs w:val="28"/>
        </w:rPr>
        <w:t>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приказом председателя КСП от 12.02.2025 г. № 06-од.</w:t>
      </w:r>
    </w:p>
    <w:p w:rsidR="00590423" w:rsidRDefault="006C009C" w:rsidP="001126DE">
      <w:pPr>
        <w:pStyle w:val="a7"/>
        <w:ind w:firstLine="709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Заключение на</w:t>
      </w:r>
      <w:r w:rsidR="00590423">
        <w:rPr>
          <w:spacing w:val="8"/>
          <w:sz w:val="28"/>
          <w:szCs w:val="28"/>
        </w:rPr>
        <w:t xml:space="preserve"> отчет</w:t>
      </w:r>
      <w:r>
        <w:rPr>
          <w:spacing w:val="8"/>
          <w:sz w:val="28"/>
          <w:szCs w:val="28"/>
        </w:rPr>
        <w:t xml:space="preserve"> об исполнении бюджета Балейского</w:t>
      </w:r>
      <w:r w:rsidR="00590423">
        <w:rPr>
          <w:spacing w:val="8"/>
          <w:sz w:val="28"/>
          <w:szCs w:val="28"/>
        </w:rPr>
        <w:t xml:space="preserve"> м</w:t>
      </w:r>
      <w:r>
        <w:rPr>
          <w:spacing w:val="8"/>
          <w:sz w:val="28"/>
          <w:szCs w:val="28"/>
        </w:rPr>
        <w:t>униципального округа за 2024</w:t>
      </w:r>
      <w:r w:rsidR="00590423">
        <w:rPr>
          <w:spacing w:val="8"/>
          <w:sz w:val="28"/>
          <w:szCs w:val="28"/>
        </w:rPr>
        <w:t xml:space="preserve"> год</w:t>
      </w:r>
      <w:r w:rsidR="00150DFD">
        <w:rPr>
          <w:spacing w:val="8"/>
          <w:sz w:val="28"/>
          <w:szCs w:val="28"/>
        </w:rPr>
        <w:t xml:space="preserve"> подготовлено на основании заключений</w:t>
      </w:r>
      <w:r w:rsidR="00590423">
        <w:rPr>
          <w:spacing w:val="8"/>
          <w:sz w:val="28"/>
          <w:szCs w:val="28"/>
        </w:rPr>
        <w:t xml:space="preserve"> внешней проверки годо</w:t>
      </w:r>
      <w:r w:rsidR="00E274A2">
        <w:rPr>
          <w:spacing w:val="8"/>
          <w:sz w:val="28"/>
          <w:szCs w:val="28"/>
        </w:rPr>
        <w:t>во</w:t>
      </w:r>
      <w:r>
        <w:rPr>
          <w:spacing w:val="8"/>
          <w:sz w:val="28"/>
          <w:szCs w:val="28"/>
        </w:rPr>
        <w:t>й бюджетной отчетности за 2024</w:t>
      </w:r>
      <w:r w:rsidR="001E374D">
        <w:rPr>
          <w:spacing w:val="8"/>
          <w:sz w:val="28"/>
          <w:szCs w:val="28"/>
        </w:rPr>
        <w:t xml:space="preserve"> год шести</w:t>
      </w:r>
      <w:r w:rsidR="00590423">
        <w:rPr>
          <w:spacing w:val="8"/>
          <w:sz w:val="28"/>
          <w:szCs w:val="28"/>
        </w:rPr>
        <w:t xml:space="preserve"> главных распорядителей бюджетных сред</w:t>
      </w:r>
      <w:r>
        <w:rPr>
          <w:spacing w:val="8"/>
          <w:sz w:val="28"/>
          <w:szCs w:val="28"/>
        </w:rPr>
        <w:t>ств бюджета Балейского муниципального округа</w:t>
      </w:r>
      <w:r w:rsidR="00590423">
        <w:rPr>
          <w:spacing w:val="8"/>
          <w:sz w:val="28"/>
          <w:szCs w:val="28"/>
        </w:rPr>
        <w:t>.</w:t>
      </w:r>
    </w:p>
    <w:p w:rsidR="00590423" w:rsidRPr="00E274A2" w:rsidRDefault="00590423" w:rsidP="00477E58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pacing w:val="8"/>
          <w:sz w:val="28"/>
          <w:szCs w:val="28"/>
        </w:rPr>
        <w:t xml:space="preserve">1.2. Для внешней проверки отчета </w:t>
      </w:r>
      <w:r w:rsidRPr="00E274A2">
        <w:rPr>
          <w:rFonts w:ascii="Times New Roman" w:hAnsi="Times New Roman" w:cs="Times New Roman"/>
          <w:sz w:val="28"/>
          <w:szCs w:val="28"/>
        </w:rPr>
        <w:t>представлены:</w:t>
      </w:r>
    </w:p>
    <w:p w:rsidR="00590423" w:rsidRPr="00E274A2" w:rsidRDefault="00590423" w:rsidP="00477E58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>1.2.1. Отчет с приложениями, содержащими показатели:</w:t>
      </w:r>
    </w:p>
    <w:p w:rsidR="00590423" w:rsidRPr="00E274A2" w:rsidRDefault="00B634E2" w:rsidP="00627EC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>Д</w:t>
      </w:r>
      <w:r w:rsidR="00590423" w:rsidRPr="00E274A2">
        <w:rPr>
          <w:rFonts w:ascii="Times New Roman" w:hAnsi="Times New Roman" w:cs="Times New Roman"/>
          <w:sz w:val="28"/>
          <w:szCs w:val="28"/>
        </w:rPr>
        <w:t>оходов бюджета по кодам классификации доходов бюджетов;</w:t>
      </w:r>
    </w:p>
    <w:p w:rsidR="00590423" w:rsidRPr="00E274A2" w:rsidRDefault="00B634E2" w:rsidP="00627EC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>Д</w:t>
      </w:r>
      <w:r w:rsidR="00590423" w:rsidRPr="00E274A2">
        <w:rPr>
          <w:rFonts w:ascii="Times New Roman" w:hAnsi="Times New Roman" w:cs="Times New Roman"/>
          <w:sz w:val="28"/>
          <w:szCs w:val="28"/>
        </w:rPr>
        <w:t>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590423" w:rsidRPr="00E274A2" w:rsidRDefault="00B634E2" w:rsidP="00627EC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>Р</w:t>
      </w:r>
      <w:r w:rsidR="00590423" w:rsidRPr="00E274A2">
        <w:rPr>
          <w:rFonts w:ascii="Times New Roman" w:hAnsi="Times New Roman" w:cs="Times New Roman"/>
          <w:sz w:val="28"/>
          <w:szCs w:val="28"/>
        </w:rPr>
        <w:t>асходов бюджета по ведомственной структуре расходов;</w:t>
      </w:r>
    </w:p>
    <w:p w:rsidR="00590423" w:rsidRPr="00E274A2" w:rsidRDefault="00B634E2" w:rsidP="00627EC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590423" w:rsidRPr="00E274A2">
        <w:rPr>
          <w:rFonts w:ascii="Times New Roman" w:hAnsi="Times New Roman" w:cs="Times New Roman"/>
          <w:sz w:val="28"/>
          <w:szCs w:val="28"/>
        </w:rPr>
        <w:t>асходов бюджета по разделам и подразделам классификации расходов бюджетов;</w:t>
      </w:r>
    </w:p>
    <w:p w:rsidR="00590423" w:rsidRPr="00E274A2" w:rsidRDefault="00590423" w:rsidP="00627EC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по кодам классификации источников финансирования дефицитов бюджетов;</w:t>
      </w:r>
    </w:p>
    <w:p w:rsidR="00590423" w:rsidRPr="00E274A2" w:rsidRDefault="00590423" w:rsidP="00627EC4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бюджетов;</w:t>
      </w:r>
    </w:p>
    <w:p w:rsidR="004D0E77" w:rsidRPr="00E274A2" w:rsidRDefault="00590423" w:rsidP="00BA2F4B">
      <w:pPr>
        <w:pStyle w:val="a7"/>
        <w:ind w:firstLine="709"/>
        <w:rPr>
          <w:sz w:val="28"/>
          <w:szCs w:val="28"/>
        </w:rPr>
      </w:pPr>
      <w:r w:rsidRPr="00E274A2">
        <w:rPr>
          <w:sz w:val="28"/>
          <w:szCs w:val="28"/>
        </w:rPr>
        <w:t>расходов резер</w:t>
      </w:r>
      <w:r w:rsidR="00055A94">
        <w:rPr>
          <w:sz w:val="28"/>
          <w:szCs w:val="28"/>
        </w:rPr>
        <w:t>вного фонда администрации округа</w:t>
      </w:r>
      <w:r w:rsidRPr="00E274A2">
        <w:rPr>
          <w:sz w:val="28"/>
          <w:szCs w:val="28"/>
        </w:rPr>
        <w:t xml:space="preserve">. </w:t>
      </w:r>
    </w:p>
    <w:p w:rsidR="00590423" w:rsidRPr="00E274A2" w:rsidRDefault="00590423" w:rsidP="00477E58">
      <w:pPr>
        <w:pStyle w:val="a7"/>
        <w:ind w:firstLine="709"/>
        <w:rPr>
          <w:spacing w:val="8"/>
          <w:sz w:val="28"/>
          <w:szCs w:val="28"/>
        </w:rPr>
      </w:pPr>
      <w:r w:rsidRPr="00E274A2">
        <w:rPr>
          <w:spacing w:val="8"/>
          <w:sz w:val="28"/>
          <w:szCs w:val="28"/>
        </w:rPr>
        <w:t>1.2.2. Пояснительная записка</w:t>
      </w:r>
      <w:r w:rsidR="00304E32">
        <w:rPr>
          <w:spacing w:val="8"/>
          <w:sz w:val="28"/>
          <w:szCs w:val="28"/>
        </w:rPr>
        <w:t xml:space="preserve"> к</w:t>
      </w:r>
      <w:r w:rsidR="00B634E2">
        <w:rPr>
          <w:spacing w:val="8"/>
          <w:sz w:val="28"/>
          <w:szCs w:val="28"/>
        </w:rPr>
        <w:t xml:space="preserve"> бюджету по</w:t>
      </w:r>
      <w:r w:rsidR="00CD561D">
        <w:rPr>
          <w:spacing w:val="8"/>
          <w:sz w:val="28"/>
          <w:szCs w:val="28"/>
        </w:rPr>
        <w:t xml:space="preserve"> ф.</w:t>
      </w:r>
      <w:r w:rsidR="00B634E2">
        <w:rPr>
          <w:spacing w:val="8"/>
          <w:sz w:val="28"/>
          <w:szCs w:val="28"/>
        </w:rPr>
        <w:t xml:space="preserve"> </w:t>
      </w:r>
      <w:r w:rsidR="00304E32">
        <w:rPr>
          <w:spacing w:val="8"/>
          <w:sz w:val="28"/>
          <w:szCs w:val="28"/>
        </w:rPr>
        <w:t>05031</w:t>
      </w:r>
      <w:r w:rsidR="00CD561D">
        <w:rPr>
          <w:spacing w:val="8"/>
          <w:sz w:val="28"/>
          <w:szCs w:val="28"/>
        </w:rPr>
        <w:t>60.</w:t>
      </w:r>
    </w:p>
    <w:p w:rsidR="00590423" w:rsidRDefault="00590423" w:rsidP="00477E58">
      <w:pPr>
        <w:pStyle w:val="a7"/>
        <w:ind w:firstLine="709"/>
        <w:rPr>
          <w:spacing w:val="8"/>
          <w:sz w:val="28"/>
          <w:szCs w:val="28"/>
        </w:rPr>
      </w:pPr>
      <w:r w:rsidRPr="00E274A2">
        <w:rPr>
          <w:spacing w:val="8"/>
          <w:sz w:val="28"/>
          <w:szCs w:val="28"/>
        </w:rPr>
        <w:t>1.2.3. Бюджетная отчетность главных администраторов бюджетных средств.</w:t>
      </w:r>
    </w:p>
    <w:p w:rsidR="007A233B" w:rsidRPr="007A233B" w:rsidRDefault="00457BF0" w:rsidP="00BA2F4B">
      <w:pPr>
        <w:pStyle w:val="a7"/>
        <w:ind w:firstLine="709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     </w:t>
      </w:r>
      <w:r w:rsidR="00304E32">
        <w:rPr>
          <w:spacing w:val="8"/>
          <w:sz w:val="28"/>
          <w:szCs w:val="28"/>
        </w:rPr>
        <w:t>Перечень и формы</w:t>
      </w:r>
      <w:r w:rsidR="00304E32" w:rsidRPr="00E274A2">
        <w:rPr>
          <w:spacing w:val="8"/>
          <w:sz w:val="28"/>
          <w:szCs w:val="28"/>
        </w:rPr>
        <w:t xml:space="preserve"> представленных документов </w:t>
      </w:r>
      <w:r w:rsidR="00304E32" w:rsidRPr="00E274A2">
        <w:rPr>
          <w:sz w:val="28"/>
          <w:szCs w:val="28"/>
        </w:rPr>
        <w:t xml:space="preserve">соответствуют требованиям  ст. </w:t>
      </w:r>
      <w:r w:rsidR="00304E32" w:rsidRPr="00E274A2">
        <w:rPr>
          <w:spacing w:val="8"/>
          <w:sz w:val="28"/>
          <w:szCs w:val="28"/>
        </w:rPr>
        <w:t>264.6 БК РФ, приказа Минфин</w:t>
      </w:r>
      <w:r w:rsidR="00304E32">
        <w:rPr>
          <w:spacing w:val="8"/>
          <w:sz w:val="28"/>
          <w:szCs w:val="28"/>
        </w:rPr>
        <w:t>а</w:t>
      </w:r>
      <w:r w:rsidR="00304E32" w:rsidRPr="00E274A2">
        <w:rPr>
          <w:spacing w:val="8"/>
          <w:sz w:val="28"/>
          <w:szCs w:val="28"/>
        </w:rPr>
        <w:t xml:space="preserve"> РФ от 23.12.2010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</w:t>
      </w:r>
      <w:r w:rsidR="00304E32">
        <w:rPr>
          <w:spacing w:val="8"/>
          <w:sz w:val="28"/>
          <w:szCs w:val="28"/>
        </w:rPr>
        <w:t xml:space="preserve">рации» (далее </w:t>
      </w:r>
      <w:r w:rsidR="00055A94">
        <w:rPr>
          <w:spacing w:val="8"/>
          <w:sz w:val="28"/>
          <w:szCs w:val="28"/>
        </w:rPr>
        <w:t>- Инструкция №191н),</w:t>
      </w:r>
      <w:r w:rsidR="00304E32" w:rsidRPr="00E274A2">
        <w:rPr>
          <w:spacing w:val="8"/>
          <w:sz w:val="28"/>
          <w:szCs w:val="28"/>
        </w:rPr>
        <w:t xml:space="preserve"> Положения о бюджетном процессе.</w:t>
      </w:r>
    </w:p>
    <w:p w:rsidR="0048328E" w:rsidRPr="0048328E" w:rsidRDefault="00590423" w:rsidP="002E0886">
      <w:pPr>
        <w:pStyle w:val="a7"/>
        <w:spacing w:after="240"/>
        <w:ind w:firstLine="709"/>
        <w:rPr>
          <w:spacing w:val="8"/>
          <w:sz w:val="28"/>
          <w:szCs w:val="28"/>
        </w:rPr>
      </w:pPr>
      <w:r w:rsidRPr="00E274A2">
        <w:rPr>
          <w:spacing w:val="8"/>
          <w:sz w:val="28"/>
          <w:szCs w:val="28"/>
        </w:rPr>
        <w:t>1.3. Отчет с пояснительной запиской и дополнительными материалами поступи</w:t>
      </w:r>
      <w:r w:rsidR="004D0E77">
        <w:rPr>
          <w:spacing w:val="8"/>
          <w:sz w:val="28"/>
          <w:szCs w:val="28"/>
        </w:rPr>
        <w:t>л в Конт</w:t>
      </w:r>
      <w:r w:rsidR="006C009C">
        <w:rPr>
          <w:spacing w:val="8"/>
          <w:sz w:val="28"/>
          <w:szCs w:val="28"/>
        </w:rPr>
        <w:t>рольно-счетную палату в срок, установленный Положением</w:t>
      </w:r>
      <w:r w:rsidRPr="00E274A2">
        <w:rPr>
          <w:spacing w:val="8"/>
          <w:sz w:val="28"/>
          <w:szCs w:val="28"/>
        </w:rPr>
        <w:t xml:space="preserve"> о бюджетном процессе.</w:t>
      </w:r>
    </w:p>
    <w:p w:rsidR="009739EE" w:rsidRPr="00477E58" w:rsidRDefault="00590423" w:rsidP="002E08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A2">
        <w:rPr>
          <w:rFonts w:ascii="Times New Roman" w:hAnsi="Times New Roman" w:cs="Times New Roman"/>
          <w:b/>
          <w:sz w:val="28"/>
          <w:szCs w:val="28"/>
        </w:rPr>
        <w:t>2. Соблюдение бюджетного законодательства при</w:t>
      </w:r>
      <w:r w:rsidR="00483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4A2">
        <w:rPr>
          <w:rFonts w:ascii="Times New Roman" w:hAnsi="Times New Roman" w:cs="Times New Roman"/>
          <w:b/>
          <w:sz w:val="28"/>
          <w:szCs w:val="28"/>
        </w:rPr>
        <w:t>организации исполнения бюджета</w:t>
      </w:r>
      <w:r w:rsidR="006C009C">
        <w:rPr>
          <w:rFonts w:ascii="Times New Roman" w:hAnsi="Times New Roman" w:cs="Times New Roman"/>
          <w:b/>
          <w:sz w:val="28"/>
          <w:szCs w:val="28"/>
        </w:rPr>
        <w:t xml:space="preserve"> Балейского</w:t>
      </w:r>
      <w:r w:rsidRPr="00E274A2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6C009C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994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09C">
        <w:rPr>
          <w:rFonts w:ascii="Times New Roman" w:hAnsi="Times New Roman" w:cs="Times New Roman"/>
          <w:b/>
          <w:sz w:val="28"/>
          <w:szCs w:val="28"/>
        </w:rPr>
        <w:t>в 2024</w:t>
      </w:r>
      <w:r w:rsidRPr="00E274A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90423" w:rsidRPr="00E274A2" w:rsidRDefault="00590423" w:rsidP="00477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 xml:space="preserve">        Бюджет муниципального </w:t>
      </w:r>
      <w:r w:rsidR="006C009C">
        <w:rPr>
          <w:rFonts w:ascii="Times New Roman" w:hAnsi="Times New Roman" w:cs="Times New Roman"/>
          <w:sz w:val="28"/>
          <w:szCs w:val="28"/>
        </w:rPr>
        <w:t>района «Балейский район» на 2024</w:t>
      </w:r>
      <w:r w:rsidRPr="00E274A2">
        <w:rPr>
          <w:rFonts w:ascii="Times New Roman" w:hAnsi="Times New Roman" w:cs="Times New Roman"/>
          <w:sz w:val="28"/>
          <w:szCs w:val="28"/>
        </w:rPr>
        <w:t xml:space="preserve"> год</w:t>
      </w:r>
      <w:r w:rsidR="006C009C">
        <w:rPr>
          <w:rFonts w:ascii="Times New Roman" w:hAnsi="Times New Roman" w:cs="Times New Roman"/>
          <w:sz w:val="28"/>
          <w:szCs w:val="28"/>
        </w:rPr>
        <w:t xml:space="preserve"> и плановый период 2025 и 2026</w:t>
      </w:r>
      <w:r w:rsidR="00F434DF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274A2">
        <w:rPr>
          <w:rFonts w:ascii="Times New Roman" w:hAnsi="Times New Roman" w:cs="Times New Roman"/>
          <w:sz w:val="28"/>
          <w:szCs w:val="28"/>
        </w:rPr>
        <w:t xml:space="preserve"> утвержден решением Совета муниципальног</w:t>
      </w:r>
      <w:r w:rsidR="001E374D">
        <w:rPr>
          <w:rFonts w:ascii="Times New Roman" w:hAnsi="Times New Roman" w:cs="Times New Roman"/>
          <w:sz w:val="28"/>
          <w:szCs w:val="28"/>
        </w:rPr>
        <w:t>о района «Балейский</w:t>
      </w:r>
      <w:r w:rsidR="006C009C">
        <w:rPr>
          <w:rFonts w:ascii="Times New Roman" w:hAnsi="Times New Roman" w:cs="Times New Roman"/>
          <w:sz w:val="28"/>
          <w:szCs w:val="28"/>
        </w:rPr>
        <w:t xml:space="preserve"> район» от 22</w:t>
      </w:r>
      <w:r w:rsidRPr="00E274A2">
        <w:rPr>
          <w:rFonts w:ascii="Times New Roman" w:hAnsi="Times New Roman" w:cs="Times New Roman"/>
          <w:sz w:val="28"/>
          <w:szCs w:val="28"/>
        </w:rPr>
        <w:t>.12.2</w:t>
      </w:r>
      <w:r w:rsidR="006C009C">
        <w:rPr>
          <w:rFonts w:ascii="Times New Roman" w:hAnsi="Times New Roman" w:cs="Times New Roman"/>
          <w:sz w:val="28"/>
          <w:szCs w:val="28"/>
        </w:rPr>
        <w:t>023 г. № 343</w:t>
      </w:r>
      <w:r w:rsidR="003A398B">
        <w:rPr>
          <w:rFonts w:ascii="Times New Roman" w:hAnsi="Times New Roman" w:cs="Times New Roman"/>
          <w:sz w:val="28"/>
          <w:szCs w:val="28"/>
        </w:rPr>
        <w:t>. Об</w:t>
      </w:r>
      <w:r w:rsidR="00477100">
        <w:rPr>
          <w:rFonts w:ascii="Times New Roman" w:hAnsi="Times New Roman" w:cs="Times New Roman"/>
          <w:sz w:val="28"/>
          <w:szCs w:val="28"/>
        </w:rPr>
        <w:t>ъем бюджета района на 2024</w:t>
      </w:r>
      <w:r w:rsidRPr="00E274A2">
        <w:rPr>
          <w:rFonts w:ascii="Times New Roman" w:hAnsi="Times New Roman" w:cs="Times New Roman"/>
          <w:sz w:val="28"/>
          <w:szCs w:val="28"/>
        </w:rPr>
        <w:t xml:space="preserve"> год</w:t>
      </w:r>
      <w:r w:rsidR="0099478F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Pr="00E274A2">
        <w:rPr>
          <w:rFonts w:ascii="Times New Roman" w:hAnsi="Times New Roman" w:cs="Times New Roman"/>
          <w:sz w:val="28"/>
          <w:szCs w:val="28"/>
        </w:rPr>
        <w:t xml:space="preserve"> по доходам</w:t>
      </w:r>
      <w:r w:rsidR="00477100">
        <w:rPr>
          <w:rFonts w:ascii="Times New Roman" w:hAnsi="Times New Roman" w:cs="Times New Roman"/>
          <w:sz w:val="28"/>
          <w:szCs w:val="28"/>
        </w:rPr>
        <w:t xml:space="preserve"> в сумме 779 533 650</w:t>
      </w:r>
      <w:r w:rsidR="003A398B">
        <w:rPr>
          <w:rFonts w:ascii="Times New Roman" w:hAnsi="Times New Roman" w:cs="Times New Roman"/>
          <w:sz w:val="28"/>
          <w:szCs w:val="28"/>
        </w:rPr>
        <w:t xml:space="preserve"> </w:t>
      </w:r>
      <w:r w:rsidR="0099478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77100">
        <w:rPr>
          <w:rFonts w:ascii="Times New Roman" w:hAnsi="Times New Roman" w:cs="Times New Roman"/>
          <w:sz w:val="28"/>
          <w:szCs w:val="28"/>
        </w:rPr>
        <w:t xml:space="preserve"> 94</w:t>
      </w:r>
      <w:r w:rsidR="009A04D4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99478F">
        <w:rPr>
          <w:rFonts w:ascii="Times New Roman" w:hAnsi="Times New Roman" w:cs="Times New Roman"/>
          <w:sz w:val="28"/>
          <w:szCs w:val="28"/>
        </w:rPr>
        <w:t>, по</w:t>
      </w:r>
      <w:r w:rsidRPr="00E274A2">
        <w:rPr>
          <w:rFonts w:ascii="Times New Roman" w:hAnsi="Times New Roman" w:cs="Times New Roman"/>
          <w:sz w:val="28"/>
          <w:szCs w:val="28"/>
        </w:rPr>
        <w:t xml:space="preserve"> рас</w:t>
      </w:r>
      <w:r w:rsidR="00123B2E">
        <w:rPr>
          <w:rFonts w:ascii="Times New Roman" w:hAnsi="Times New Roman" w:cs="Times New Roman"/>
          <w:sz w:val="28"/>
          <w:szCs w:val="28"/>
        </w:rPr>
        <w:t>х</w:t>
      </w:r>
      <w:r w:rsidR="0048328E">
        <w:rPr>
          <w:rFonts w:ascii="Times New Roman" w:hAnsi="Times New Roman" w:cs="Times New Roman"/>
          <w:sz w:val="28"/>
          <w:szCs w:val="28"/>
        </w:rPr>
        <w:t>одам</w:t>
      </w:r>
      <w:r w:rsidR="00477100">
        <w:rPr>
          <w:rFonts w:ascii="Times New Roman" w:hAnsi="Times New Roman" w:cs="Times New Roman"/>
          <w:sz w:val="28"/>
          <w:szCs w:val="28"/>
        </w:rPr>
        <w:t xml:space="preserve"> - в сумме 776 278 197</w:t>
      </w:r>
      <w:r w:rsidRPr="00E274A2">
        <w:rPr>
          <w:rFonts w:ascii="Times New Roman" w:hAnsi="Times New Roman" w:cs="Times New Roman"/>
          <w:sz w:val="28"/>
          <w:szCs w:val="28"/>
        </w:rPr>
        <w:t xml:space="preserve"> руб</w:t>
      </w:r>
      <w:r w:rsidR="007A0919">
        <w:rPr>
          <w:rFonts w:ascii="Times New Roman" w:hAnsi="Times New Roman" w:cs="Times New Roman"/>
          <w:sz w:val="28"/>
          <w:szCs w:val="28"/>
        </w:rPr>
        <w:t>лей</w:t>
      </w:r>
      <w:r w:rsidR="00477100">
        <w:rPr>
          <w:rFonts w:ascii="Times New Roman" w:hAnsi="Times New Roman" w:cs="Times New Roman"/>
          <w:sz w:val="28"/>
          <w:szCs w:val="28"/>
        </w:rPr>
        <w:t xml:space="preserve"> 74</w:t>
      </w:r>
      <w:r w:rsidR="009A04D4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A360EA">
        <w:rPr>
          <w:rFonts w:ascii="Times New Roman" w:hAnsi="Times New Roman" w:cs="Times New Roman"/>
          <w:sz w:val="28"/>
          <w:szCs w:val="28"/>
        </w:rPr>
        <w:t xml:space="preserve">, </w:t>
      </w:r>
      <w:r w:rsidR="00F434DF">
        <w:rPr>
          <w:rFonts w:ascii="Times New Roman" w:hAnsi="Times New Roman" w:cs="Times New Roman"/>
          <w:sz w:val="28"/>
          <w:szCs w:val="28"/>
        </w:rPr>
        <w:t>про</w:t>
      </w:r>
      <w:r w:rsidR="003A398B">
        <w:rPr>
          <w:rFonts w:ascii="Times New Roman" w:hAnsi="Times New Roman" w:cs="Times New Roman"/>
          <w:sz w:val="28"/>
          <w:szCs w:val="28"/>
        </w:rPr>
        <w:t>фици</w:t>
      </w:r>
      <w:r w:rsidR="00477100">
        <w:rPr>
          <w:rFonts w:ascii="Times New Roman" w:hAnsi="Times New Roman" w:cs="Times New Roman"/>
          <w:sz w:val="28"/>
          <w:szCs w:val="28"/>
        </w:rPr>
        <w:t>т бюджета – в сумме 3 255 453</w:t>
      </w:r>
      <w:r w:rsidR="00A360E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77100">
        <w:rPr>
          <w:rFonts w:ascii="Times New Roman" w:hAnsi="Times New Roman" w:cs="Times New Roman"/>
          <w:sz w:val="28"/>
          <w:szCs w:val="28"/>
        </w:rPr>
        <w:t xml:space="preserve"> 20 копеек</w:t>
      </w:r>
      <w:r w:rsidRPr="00E274A2">
        <w:rPr>
          <w:rFonts w:ascii="Times New Roman" w:hAnsi="Times New Roman" w:cs="Times New Roman"/>
          <w:sz w:val="28"/>
          <w:szCs w:val="28"/>
        </w:rPr>
        <w:t xml:space="preserve">. В соответствии с ч. 2 ст. 157 БК РФ и ст. 38 Федерального закона от 06.10.2003 № 131-ФЗ «Об общих принципах организации местного самоуправления в Российской Федерации» Контрольно-счетной палатой проведена экспертиза проекта бюджета муниципального </w:t>
      </w:r>
      <w:r w:rsidR="003A398B">
        <w:rPr>
          <w:rFonts w:ascii="Times New Roman" w:hAnsi="Times New Roman" w:cs="Times New Roman"/>
          <w:sz w:val="28"/>
          <w:szCs w:val="28"/>
        </w:rPr>
        <w:t>района «Б</w:t>
      </w:r>
      <w:r w:rsidR="00477100">
        <w:rPr>
          <w:rFonts w:ascii="Times New Roman" w:hAnsi="Times New Roman" w:cs="Times New Roman"/>
          <w:sz w:val="28"/>
          <w:szCs w:val="28"/>
        </w:rPr>
        <w:t>алейский район» на 2024</w:t>
      </w:r>
      <w:r w:rsidRPr="00E274A2">
        <w:rPr>
          <w:rFonts w:ascii="Times New Roman" w:hAnsi="Times New Roman" w:cs="Times New Roman"/>
          <w:sz w:val="28"/>
          <w:szCs w:val="28"/>
        </w:rPr>
        <w:t xml:space="preserve"> год</w:t>
      </w:r>
      <w:r w:rsidR="00F434DF">
        <w:rPr>
          <w:rFonts w:ascii="Times New Roman" w:hAnsi="Times New Roman" w:cs="Times New Roman"/>
          <w:sz w:val="28"/>
          <w:szCs w:val="28"/>
        </w:rPr>
        <w:t xml:space="preserve"> и пла</w:t>
      </w:r>
      <w:r w:rsidR="00477100">
        <w:rPr>
          <w:rFonts w:ascii="Times New Roman" w:hAnsi="Times New Roman" w:cs="Times New Roman"/>
          <w:sz w:val="28"/>
          <w:szCs w:val="28"/>
        </w:rPr>
        <w:t>новый период 2025 и 2026</w:t>
      </w:r>
      <w:r w:rsidR="00F434DF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274A2">
        <w:rPr>
          <w:rFonts w:ascii="Times New Roman" w:hAnsi="Times New Roman" w:cs="Times New Roman"/>
          <w:sz w:val="28"/>
          <w:szCs w:val="28"/>
        </w:rPr>
        <w:t>, на основании чего подготов</w:t>
      </w:r>
      <w:r w:rsidR="00123B2E">
        <w:rPr>
          <w:rFonts w:ascii="Times New Roman" w:hAnsi="Times New Roman" w:cs="Times New Roman"/>
          <w:sz w:val="28"/>
          <w:szCs w:val="28"/>
        </w:rPr>
        <w:t>лено экс</w:t>
      </w:r>
      <w:r w:rsidR="0082551B">
        <w:rPr>
          <w:rFonts w:ascii="Times New Roman" w:hAnsi="Times New Roman" w:cs="Times New Roman"/>
          <w:sz w:val="28"/>
          <w:szCs w:val="28"/>
        </w:rPr>
        <w:t>пертное заключение от 14.11.2023</w:t>
      </w:r>
      <w:r w:rsidR="009A04D4">
        <w:rPr>
          <w:rFonts w:ascii="Times New Roman" w:hAnsi="Times New Roman" w:cs="Times New Roman"/>
          <w:sz w:val="28"/>
          <w:szCs w:val="28"/>
        </w:rPr>
        <w:t xml:space="preserve"> г. № </w:t>
      </w:r>
      <w:r w:rsidR="0082551B">
        <w:rPr>
          <w:rFonts w:ascii="Times New Roman" w:hAnsi="Times New Roman" w:cs="Times New Roman"/>
          <w:sz w:val="28"/>
          <w:szCs w:val="28"/>
        </w:rPr>
        <w:t>21-23</w:t>
      </w:r>
      <w:r w:rsidRPr="00E274A2">
        <w:rPr>
          <w:rFonts w:ascii="Times New Roman" w:hAnsi="Times New Roman" w:cs="Times New Roman"/>
          <w:sz w:val="28"/>
          <w:szCs w:val="28"/>
        </w:rPr>
        <w:t>/ЭАМ-ПБ-КСП.</w:t>
      </w:r>
    </w:p>
    <w:p w:rsidR="00BB3CCE" w:rsidRPr="00074A7B" w:rsidRDefault="00590423" w:rsidP="00AA29B2">
      <w:pPr>
        <w:pStyle w:val="af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E274A2">
        <w:rPr>
          <w:sz w:val="28"/>
          <w:szCs w:val="28"/>
        </w:rPr>
        <w:t xml:space="preserve">       В процессе и</w:t>
      </w:r>
      <w:r w:rsidR="00A50F7D">
        <w:rPr>
          <w:sz w:val="28"/>
          <w:szCs w:val="28"/>
        </w:rPr>
        <w:t>с</w:t>
      </w:r>
      <w:r w:rsidR="009A04D4">
        <w:rPr>
          <w:sz w:val="28"/>
          <w:szCs w:val="28"/>
        </w:rPr>
        <w:t>полнения бюджета было принято 4 решения</w:t>
      </w:r>
      <w:r w:rsidRPr="00E274A2">
        <w:rPr>
          <w:sz w:val="28"/>
          <w:szCs w:val="28"/>
        </w:rPr>
        <w:t xml:space="preserve"> Совета муниципального района «Балейский район» о внесении изменений в решение Совета муниципального района «Бал</w:t>
      </w:r>
      <w:r w:rsidR="00A50F7D">
        <w:rPr>
          <w:sz w:val="28"/>
          <w:szCs w:val="28"/>
        </w:rPr>
        <w:t>ейский район»</w:t>
      </w:r>
      <w:r w:rsidR="00894ABF">
        <w:rPr>
          <w:sz w:val="28"/>
          <w:szCs w:val="28"/>
        </w:rPr>
        <w:t xml:space="preserve"> «О бюджете муниципального </w:t>
      </w:r>
      <w:r w:rsidR="009A04D4">
        <w:rPr>
          <w:sz w:val="28"/>
          <w:szCs w:val="28"/>
        </w:rPr>
        <w:t>района «Балейский район» на</w:t>
      </w:r>
      <w:r w:rsidR="0082551B">
        <w:rPr>
          <w:sz w:val="28"/>
          <w:szCs w:val="28"/>
        </w:rPr>
        <w:t xml:space="preserve"> 2024</w:t>
      </w:r>
      <w:r w:rsidR="00894ABF">
        <w:rPr>
          <w:sz w:val="28"/>
          <w:szCs w:val="28"/>
        </w:rPr>
        <w:t xml:space="preserve"> год</w:t>
      </w:r>
      <w:r w:rsidR="0082551B">
        <w:rPr>
          <w:sz w:val="28"/>
          <w:szCs w:val="28"/>
        </w:rPr>
        <w:t xml:space="preserve"> и плановый период 2025 и 2026</w:t>
      </w:r>
      <w:r w:rsidR="00074A7B">
        <w:rPr>
          <w:sz w:val="28"/>
          <w:szCs w:val="28"/>
        </w:rPr>
        <w:t xml:space="preserve"> годов</w:t>
      </w:r>
      <w:r w:rsidR="00894ABF">
        <w:rPr>
          <w:sz w:val="28"/>
          <w:szCs w:val="28"/>
        </w:rPr>
        <w:t>»</w:t>
      </w:r>
      <w:r w:rsidR="0082551B">
        <w:rPr>
          <w:sz w:val="28"/>
          <w:szCs w:val="28"/>
        </w:rPr>
        <w:t>.</w:t>
      </w:r>
    </w:p>
    <w:p w:rsidR="00590423" w:rsidRPr="00E274A2" w:rsidRDefault="00590423" w:rsidP="00477E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 xml:space="preserve">     Решен</w:t>
      </w:r>
      <w:r w:rsidR="0082551B">
        <w:rPr>
          <w:rFonts w:ascii="Times New Roman" w:hAnsi="Times New Roman" w:cs="Times New Roman"/>
          <w:sz w:val="28"/>
          <w:szCs w:val="28"/>
        </w:rPr>
        <w:t>ием Совета Балейского муниципального округа от 25.12.2024 № 69</w:t>
      </w:r>
      <w:r w:rsidRPr="00E274A2">
        <w:rPr>
          <w:rFonts w:ascii="Times New Roman" w:hAnsi="Times New Roman" w:cs="Times New Roman"/>
          <w:sz w:val="28"/>
          <w:szCs w:val="28"/>
        </w:rPr>
        <w:t xml:space="preserve"> утверждены основн</w:t>
      </w:r>
      <w:r w:rsidR="00150DFD">
        <w:rPr>
          <w:rFonts w:ascii="Times New Roman" w:hAnsi="Times New Roman" w:cs="Times New Roman"/>
          <w:sz w:val="28"/>
          <w:szCs w:val="28"/>
        </w:rPr>
        <w:t>ые характеристики бюджета округа</w:t>
      </w:r>
      <w:r w:rsidR="0082551B">
        <w:rPr>
          <w:rFonts w:ascii="Times New Roman" w:hAnsi="Times New Roman" w:cs="Times New Roman"/>
          <w:sz w:val="28"/>
          <w:szCs w:val="28"/>
        </w:rPr>
        <w:t xml:space="preserve"> на 2024</w:t>
      </w:r>
      <w:r w:rsidR="00074A7B">
        <w:rPr>
          <w:rFonts w:ascii="Times New Roman" w:hAnsi="Times New Roman" w:cs="Times New Roman"/>
          <w:sz w:val="28"/>
          <w:szCs w:val="28"/>
        </w:rPr>
        <w:t xml:space="preserve"> год</w:t>
      </w:r>
      <w:r w:rsidRPr="00E274A2">
        <w:rPr>
          <w:rFonts w:ascii="Times New Roman" w:hAnsi="Times New Roman" w:cs="Times New Roman"/>
          <w:sz w:val="28"/>
          <w:szCs w:val="28"/>
        </w:rPr>
        <w:t>:</w:t>
      </w:r>
    </w:p>
    <w:p w:rsidR="00590423" w:rsidRPr="00E274A2" w:rsidRDefault="00590423" w:rsidP="00A81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lastRenderedPageBreak/>
        <w:t>- общий объем доходов в</w:t>
      </w:r>
      <w:r w:rsidR="00A50F7D">
        <w:rPr>
          <w:rFonts w:ascii="Times New Roman" w:hAnsi="Times New Roman" w:cs="Times New Roman"/>
          <w:sz w:val="28"/>
          <w:szCs w:val="28"/>
        </w:rPr>
        <w:t xml:space="preserve"> сум</w:t>
      </w:r>
      <w:r w:rsidR="00D37B11">
        <w:rPr>
          <w:rFonts w:ascii="Times New Roman" w:hAnsi="Times New Roman" w:cs="Times New Roman"/>
          <w:sz w:val="28"/>
          <w:szCs w:val="28"/>
        </w:rPr>
        <w:t>ме 1 254 449 515</w:t>
      </w:r>
      <w:r w:rsidRPr="00E274A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37B11">
        <w:rPr>
          <w:rFonts w:ascii="Times New Roman" w:hAnsi="Times New Roman" w:cs="Times New Roman"/>
          <w:sz w:val="28"/>
          <w:szCs w:val="28"/>
        </w:rPr>
        <w:t xml:space="preserve"> 92</w:t>
      </w:r>
      <w:r w:rsidR="00F905DC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E274A2">
        <w:rPr>
          <w:rFonts w:ascii="Times New Roman" w:hAnsi="Times New Roman" w:cs="Times New Roman"/>
          <w:sz w:val="28"/>
          <w:szCs w:val="28"/>
        </w:rPr>
        <w:t>;</w:t>
      </w:r>
    </w:p>
    <w:p w:rsidR="00590423" w:rsidRPr="00E274A2" w:rsidRDefault="00590423" w:rsidP="00A81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>- общий</w:t>
      </w:r>
      <w:r w:rsidR="00CE6336">
        <w:rPr>
          <w:rFonts w:ascii="Times New Roman" w:hAnsi="Times New Roman" w:cs="Times New Roman"/>
          <w:sz w:val="28"/>
          <w:szCs w:val="28"/>
        </w:rPr>
        <w:t xml:space="preserve"> </w:t>
      </w:r>
      <w:r w:rsidR="0034437E">
        <w:rPr>
          <w:rFonts w:ascii="Times New Roman" w:hAnsi="Times New Roman" w:cs="Times New Roman"/>
          <w:sz w:val="28"/>
          <w:szCs w:val="28"/>
        </w:rPr>
        <w:t>объем расход</w:t>
      </w:r>
      <w:r w:rsidR="00751508">
        <w:rPr>
          <w:rFonts w:ascii="Times New Roman" w:hAnsi="Times New Roman" w:cs="Times New Roman"/>
          <w:sz w:val="28"/>
          <w:szCs w:val="28"/>
        </w:rPr>
        <w:t xml:space="preserve">ов </w:t>
      </w:r>
      <w:r w:rsidR="00D37B11">
        <w:rPr>
          <w:rFonts w:ascii="Times New Roman" w:hAnsi="Times New Roman" w:cs="Times New Roman"/>
          <w:sz w:val="28"/>
          <w:szCs w:val="28"/>
        </w:rPr>
        <w:t>в сумме 1 318 055 165</w:t>
      </w:r>
      <w:r w:rsidRPr="00E274A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37B11">
        <w:rPr>
          <w:rFonts w:ascii="Times New Roman" w:hAnsi="Times New Roman" w:cs="Times New Roman"/>
          <w:sz w:val="28"/>
          <w:szCs w:val="28"/>
        </w:rPr>
        <w:t xml:space="preserve"> 84</w:t>
      </w:r>
      <w:r w:rsidR="00F905DC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E274A2">
        <w:rPr>
          <w:rFonts w:ascii="Times New Roman" w:hAnsi="Times New Roman" w:cs="Times New Roman"/>
          <w:sz w:val="28"/>
          <w:szCs w:val="28"/>
        </w:rPr>
        <w:t>;</w:t>
      </w:r>
    </w:p>
    <w:p w:rsidR="00590423" w:rsidRDefault="00A351D5" w:rsidP="00477E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</w:t>
      </w:r>
      <w:r w:rsidR="00E82DCA">
        <w:rPr>
          <w:rFonts w:ascii="Times New Roman" w:hAnsi="Times New Roman" w:cs="Times New Roman"/>
          <w:sz w:val="28"/>
          <w:szCs w:val="28"/>
        </w:rPr>
        <w:t xml:space="preserve"> бюд</w:t>
      </w:r>
      <w:r w:rsidR="00150DFD">
        <w:rPr>
          <w:rFonts w:ascii="Times New Roman" w:hAnsi="Times New Roman" w:cs="Times New Roman"/>
          <w:sz w:val="28"/>
          <w:szCs w:val="28"/>
        </w:rPr>
        <w:t>жета</w:t>
      </w:r>
      <w:r w:rsidR="003B2484">
        <w:rPr>
          <w:rFonts w:ascii="Times New Roman" w:hAnsi="Times New Roman" w:cs="Times New Roman"/>
          <w:sz w:val="28"/>
          <w:szCs w:val="28"/>
        </w:rPr>
        <w:t xml:space="preserve"> в сумме 63 605 649</w:t>
      </w:r>
      <w:r w:rsidR="00CE633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B2484">
        <w:rPr>
          <w:rFonts w:ascii="Times New Roman" w:hAnsi="Times New Roman" w:cs="Times New Roman"/>
          <w:sz w:val="28"/>
          <w:szCs w:val="28"/>
        </w:rPr>
        <w:t xml:space="preserve"> 92</w:t>
      </w:r>
      <w:r w:rsidR="00F905DC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E6336">
        <w:rPr>
          <w:rFonts w:ascii="Times New Roman" w:hAnsi="Times New Roman" w:cs="Times New Roman"/>
          <w:sz w:val="28"/>
          <w:szCs w:val="28"/>
        </w:rPr>
        <w:t>.</w:t>
      </w:r>
    </w:p>
    <w:p w:rsidR="00147574" w:rsidRDefault="00147574" w:rsidP="002E4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связи с принятием </w:t>
      </w:r>
      <w:r w:rsidR="0088546D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025DA5">
        <w:rPr>
          <w:rFonts w:ascii="Times New Roman" w:hAnsi="Times New Roman" w:cs="Times New Roman"/>
          <w:sz w:val="28"/>
          <w:szCs w:val="28"/>
        </w:rPr>
        <w:t>З</w:t>
      </w:r>
      <w:r w:rsidR="002E439A">
        <w:rPr>
          <w:rFonts w:ascii="Times New Roman" w:hAnsi="Times New Roman" w:cs="Times New Roman"/>
          <w:sz w:val="28"/>
          <w:szCs w:val="28"/>
        </w:rPr>
        <w:t>абайкальского края от 20.12.2024 г. № 2445</w:t>
      </w:r>
      <w:r>
        <w:rPr>
          <w:rFonts w:ascii="Times New Roman" w:hAnsi="Times New Roman" w:cs="Times New Roman"/>
          <w:sz w:val="28"/>
          <w:szCs w:val="28"/>
        </w:rPr>
        <w:t>-ЗЗК «О внесении изменений в закон Забайкальского края «О бюд</w:t>
      </w:r>
      <w:r w:rsidR="0056518B">
        <w:rPr>
          <w:rFonts w:ascii="Times New Roman" w:hAnsi="Times New Roman" w:cs="Times New Roman"/>
          <w:sz w:val="28"/>
          <w:szCs w:val="28"/>
        </w:rPr>
        <w:t>жете Забайкальского края на 202</w:t>
      </w:r>
      <w:r w:rsidR="002E439A">
        <w:rPr>
          <w:rFonts w:ascii="Times New Roman" w:hAnsi="Times New Roman" w:cs="Times New Roman"/>
          <w:sz w:val="28"/>
          <w:szCs w:val="28"/>
        </w:rPr>
        <w:t>4 год и плановый период 2025 и 2026 годов», бюджету Балейского муниципального округа был увеличен</w:t>
      </w:r>
      <w:r>
        <w:rPr>
          <w:rFonts w:ascii="Times New Roman" w:hAnsi="Times New Roman" w:cs="Times New Roman"/>
          <w:sz w:val="28"/>
          <w:szCs w:val="28"/>
        </w:rPr>
        <w:t xml:space="preserve"> план по безвоз</w:t>
      </w:r>
      <w:r w:rsidR="0088546D">
        <w:rPr>
          <w:rFonts w:ascii="Times New Roman" w:hAnsi="Times New Roman" w:cs="Times New Roman"/>
          <w:sz w:val="28"/>
          <w:szCs w:val="28"/>
        </w:rPr>
        <w:t>ме</w:t>
      </w:r>
      <w:r w:rsidR="0020625C">
        <w:rPr>
          <w:rFonts w:ascii="Times New Roman" w:hAnsi="Times New Roman" w:cs="Times New Roman"/>
          <w:sz w:val="28"/>
          <w:szCs w:val="28"/>
        </w:rPr>
        <w:t>здным по</w:t>
      </w:r>
      <w:r w:rsidR="0010377D">
        <w:rPr>
          <w:rFonts w:ascii="Times New Roman" w:hAnsi="Times New Roman" w:cs="Times New Roman"/>
          <w:sz w:val="28"/>
          <w:szCs w:val="28"/>
        </w:rPr>
        <w:t xml:space="preserve">ступлениям в сумме </w:t>
      </w:r>
      <w:r w:rsidR="002E439A">
        <w:rPr>
          <w:rFonts w:ascii="Times New Roman" w:hAnsi="Times New Roman" w:cs="Times New Roman"/>
          <w:b/>
          <w:sz w:val="28"/>
          <w:szCs w:val="28"/>
        </w:rPr>
        <w:t>8 740 988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E439A">
        <w:rPr>
          <w:rFonts w:ascii="Times New Roman" w:hAnsi="Times New Roman" w:cs="Times New Roman"/>
          <w:sz w:val="28"/>
          <w:szCs w:val="28"/>
        </w:rPr>
        <w:t xml:space="preserve"> 53</w:t>
      </w:r>
      <w:r w:rsidR="00025DA5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2E439A">
        <w:rPr>
          <w:rFonts w:ascii="Times New Roman" w:hAnsi="Times New Roman" w:cs="Times New Roman"/>
          <w:sz w:val="28"/>
          <w:szCs w:val="28"/>
        </w:rPr>
        <w:t>.</w:t>
      </w:r>
    </w:p>
    <w:p w:rsidR="00B52FB8" w:rsidRDefault="00B52FB8" w:rsidP="007F2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4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ч. 3 статьи 217 Бюджетного кодекса РФ  руководителем Комитета по финансам внесены соответствующие изменения в сводную бюджетную роспись бюджета</w:t>
      </w:r>
      <w:r w:rsidR="002E439A">
        <w:rPr>
          <w:rFonts w:ascii="Times New Roman" w:hAnsi="Times New Roman" w:cs="Times New Roman"/>
          <w:sz w:val="28"/>
          <w:szCs w:val="28"/>
        </w:rPr>
        <w:t xml:space="preserve"> Балейского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E439A">
        <w:rPr>
          <w:rFonts w:ascii="Times New Roman" w:hAnsi="Times New Roman" w:cs="Times New Roman"/>
          <w:sz w:val="28"/>
          <w:szCs w:val="28"/>
        </w:rPr>
        <w:t>округа на 2024</w:t>
      </w:r>
      <w:r>
        <w:rPr>
          <w:rFonts w:ascii="Times New Roman" w:hAnsi="Times New Roman" w:cs="Times New Roman"/>
          <w:sz w:val="28"/>
          <w:szCs w:val="28"/>
        </w:rPr>
        <w:t xml:space="preserve"> год без внесения изменений в решение о бюджете.</w:t>
      </w:r>
    </w:p>
    <w:p w:rsidR="00B52FB8" w:rsidRDefault="00B52FB8" w:rsidP="00477E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результате уточненные основные характеристики бюджета</w:t>
      </w:r>
      <w:r w:rsidR="002E439A">
        <w:rPr>
          <w:rFonts w:ascii="Times New Roman" w:hAnsi="Times New Roman" w:cs="Times New Roman"/>
          <w:sz w:val="28"/>
          <w:szCs w:val="28"/>
        </w:rPr>
        <w:t xml:space="preserve"> Балейского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2E439A">
        <w:rPr>
          <w:rFonts w:ascii="Times New Roman" w:hAnsi="Times New Roman" w:cs="Times New Roman"/>
          <w:sz w:val="28"/>
          <w:szCs w:val="28"/>
        </w:rPr>
        <w:t>ального округа на 2024</w:t>
      </w:r>
      <w:r w:rsidR="00E843D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составили:</w:t>
      </w:r>
    </w:p>
    <w:p w:rsidR="00D45E14" w:rsidRPr="00E274A2" w:rsidRDefault="00B52FB8" w:rsidP="00A81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5E14" w:rsidRPr="00E274A2">
        <w:rPr>
          <w:rFonts w:ascii="Times New Roman" w:hAnsi="Times New Roman" w:cs="Times New Roman"/>
          <w:sz w:val="28"/>
          <w:szCs w:val="28"/>
        </w:rPr>
        <w:t xml:space="preserve"> общий объем доходов в</w:t>
      </w:r>
      <w:r w:rsidR="002E439A">
        <w:rPr>
          <w:rFonts w:ascii="Times New Roman" w:hAnsi="Times New Roman" w:cs="Times New Roman"/>
          <w:sz w:val="28"/>
          <w:szCs w:val="28"/>
        </w:rPr>
        <w:t xml:space="preserve"> сумме 1 263 190 504</w:t>
      </w:r>
      <w:r w:rsidR="00D45E14" w:rsidRPr="00E274A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E439A">
        <w:rPr>
          <w:rFonts w:ascii="Times New Roman" w:hAnsi="Times New Roman" w:cs="Times New Roman"/>
          <w:sz w:val="28"/>
          <w:szCs w:val="28"/>
        </w:rPr>
        <w:t xml:space="preserve"> 45</w:t>
      </w:r>
      <w:r w:rsidR="00E843D3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D45E14" w:rsidRPr="00E274A2">
        <w:rPr>
          <w:rFonts w:ascii="Times New Roman" w:hAnsi="Times New Roman" w:cs="Times New Roman"/>
          <w:sz w:val="28"/>
          <w:szCs w:val="28"/>
        </w:rPr>
        <w:t>;</w:t>
      </w:r>
    </w:p>
    <w:p w:rsidR="00D45E14" w:rsidRPr="00E274A2" w:rsidRDefault="00D45E14" w:rsidP="00A81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>- 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DAE">
        <w:rPr>
          <w:rFonts w:ascii="Times New Roman" w:hAnsi="Times New Roman" w:cs="Times New Roman"/>
          <w:sz w:val="28"/>
          <w:szCs w:val="28"/>
        </w:rPr>
        <w:t>объем</w:t>
      </w:r>
      <w:r w:rsidR="004F5F09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080EEF">
        <w:rPr>
          <w:rFonts w:ascii="Times New Roman" w:hAnsi="Times New Roman" w:cs="Times New Roman"/>
          <w:sz w:val="28"/>
          <w:szCs w:val="28"/>
        </w:rPr>
        <w:t>в</w:t>
      </w:r>
      <w:r w:rsidR="00E843D3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FF3578">
        <w:rPr>
          <w:rFonts w:ascii="Times New Roman" w:hAnsi="Times New Roman" w:cs="Times New Roman"/>
          <w:sz w:val="28"/>
          <w:szCs w:val="28"/>
        </w:rPr>
        <w:t>1 326 796 154</w:t>
      </w:r>
      <w:r w:rsidRPr="00E274A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F3578">
        <w:rPr>
          <w:rFonts w:ascii="Times New Roman" w:hAnsi="Times New Roman" w:cs="Times New Roman"/>
          <w:sz w:val="28"/>
          <w:szCs w:val="28"/>
        </w:rPr>
        <w:t xml:space="preserve"> 37</w:t>
      </w:r>
      <w:r w:rsidR="001538F4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E274A2">
        <w:rPr>
          <w:rFonts w:ascii="Times New Roman" w:hAnsi="Times New Roman" w:cs="Times New Roman"/>
          <w:sz w:val="28"/>
          <w:szCs w:val="28"/>
        </w:rPr>
        <w:t>;</w:t>
      </w:r>
    </w:p>
    <w:p w:rsidR="00D45E14" w:rsidRDefault="009D2657" w:rsidP="00477E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</w:t>
      </w:r>
      <w:r w:rsidR="00150DF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45E14">
        <w:rPr>
          <w:rFonts w:ascii="Times New Roman" w:hAnsi="Times New Roman" w:cs="Times New Roman"/>
          <w:sz w:val="28"/>
          <w:szCs w:val="28"/>
        </w:rPr>
        <w:t xml:space="preserve"> в </w:t>
      </w:r>
      <w:r w:rsidR="00FF3578">
        <w:rPr>
          <w:rFonts w:ascii="Times New Roman" w:hAnsi="Times New Roman" w:cs="Times New Roman"/>
          <w:sz w:val="28"/>
          <w:szCs w:val="28"/>
        </w:rPr>
        <w:t>сумме 63 605 649</w:t>
      </w:r>
      <w:r w:rsidR="00D45E1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F3578">
        <w:rPr>
          <w:rFonts w:ascii="Times New Roman" w:hAnsi="Times New Roman" w:cs="Times New Roman"/>
          <w:sz w:val="28"/>
          <w:szCs w:val="28"/>
        </w:rPr>
        <w:t xml:space="preserve"> 92</w:t>
      </w:r>
      <w:r w:rsidR="0026080D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D45E14">
        <w:rPr>
          <w:rFonts w:ascii="Times New Roman" w:hAnsi="Times New Roman" w:cs="Times New Roman"/>
          <w:sz w:val="28"/>
          <w:szCs w:val="28"/>
        </w:rPr>
        <w:t>.</w:t>
      </w:r>
    </w:p>
    <w:p w:rsidR="00590423" w:rsidRPr="00E274A2" w:rsidRDefault="00D61DEE" w:rsidP="00160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0423" w:rsidRPr="005B613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613D">
        <w:rPr>
          <w:rFonts w:ascii="Times New Roman" w:hAnsi="Times New Roman" w:cs="Times New Roman"/>
          <w:sz w:val="28"/>
          <w:szCs w:val="28"/>
        </w:rPr>
        <w:t>В соответствии с</w:t>
      </w:r>
      <w:r w:rsidR="004331FB">
        <w:rPr>
          <w:rFonts w:ascii="Times New Roman" w:hAnsi="Times New Roman" w:cs="Times New Roman"/>
          <w:sz w:val="28"/>
          <w:szCs w:val="28"/>
        </w:rPr>
        <w:t>о ст.</w:t>
      </w:r>
      <w:r w:rsidR="00590423" w:rsidRPr="005B613D">
        <w:rPr>
          <w:rFonts w:ascii="Times New Roman" w:hAnsi="Times New Roman" w:cs="Times New Roman"/>
          <w:sz w:val="28"/>
          <w:szCs w:val="28"/>
        </w:rPr>
        <w:t xml:space="preserve"> 4 Положения о бюджетном процессе</w:t>
      </w:r>
      <w:r w:rsidR="005B613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</w:t>
      </w:r>
      <w:r w:rsidR="00BD78B9">
        <w:rPr>
          <w:rFonts w:ascii="Times New Roman" w:hAnsi="Times New Roman" w:cs="Times New Roman"/>
          <w:sz w:val="28"/>
          <w:szCs w:val="28"/>
        </w:rPr>
        <w:t>о района «Балейский район» от 12.03.2024</w:t>
      </w:r>
      <w:r w:rsidR="009C2741">
        <w:rPr>
          <w:rFonts w:ascii="Times New Roman" w:hAnsi="Times New Roman" w:cs="Times New Roman"/>
          <w:sz w:val="28"/>
          <w:szCs w:val="28"/>
        </w:rPr>
        <w:t xml:space="preserve"> г. </w:t>
      </w:r>
      <w:r w:rsidR="00BD78B9">
        <w:rPr>
          <w:rFonts w:ascii="Times New Roman" w:hAnsi="Times New Roman" w:cs="Times New Roman"/>
          <w:sz w:val="28"/>
          <w:szCs w:val="28"/>
        </w:rPr>
        <w:t>№ 144</w:t>
      </w:r>
      <w:r w:rsidR="00A74B65">
        <w:rPr>
          <w:rFonts w:ascii="Times New Roman" w:hAnsi="Times New Roman" w:cs="Times New Roman"/>
          <w:sz w:val="28"/>
          <w:szCs w:val="28"/>
        </w:rPr>
        <w:t xml:space="preserve"> «О мерах по реализации решения Совета муниципальног</w:t>
      </w:r>
      <w:r w:rsidR="00BD78B9">
        <w:rPr>
          <w:rFonts w:ascii="Times New Roman" w:hAnsi="Times New Roman" w:cs="Times New Roman"/>
          <w:sz w:val="28"/>
          <w:szCs w:val="28"/>
        </w:rPr>
        <w:t>о района «Балейский район» от 22 декабря 2023</w:t>
      </w:r>
      <w:r w:rsidR="007F085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D78B9">
        <w:rPr>
          <w:rFonts w:ascii="Times New Roman" w:hAnsi="Times New Roman" w:cs="Times New Roman"/>
          <w:sz w:val="28"/>
          <w:szCs w:val="28"/>
        </w:rPr>
        <w:t>343</w:t>
      </w:r>
      <w:r w:rsidR="00A74B65">
        <w:rPr>
          <w:rFonts w:ascii="Times New Roman" w:hAnsi="Times New Roman" w:cs="Times New Roman"/>
          <w:sz w:val="28"/>
          <w:szCs w:val="28"/>
        </w:rPr>
        <w:t xml:space="preserve"> «О бюджете муниципального </w:t>
      </w:r>
      <w:r w:rsidR="007F085D">
        <w:rPr>
          <w:rFonts w:ascii="Times New Roman" w:hAnsi="Times New Roman" w:cs="Times New Roman"/>
          <w:sz w:val="28"/>
          <w:szCs w:val="28"/>
        </w:rPr>
        <w:t>района «Балейский район» на 2</w:t>
      </w:r>
      <w:r w:rsidR="00BD78B9">
        <w:rPr>
          <w:rFonts w:ascii="Times New Roman" w:hAnsi="Times New Roman" w:cs="Times New Roman"/>
          <w:sz w:val="28"/>
          <w:szCs w:val="28"/>
        </w:rPr>
        <w:t>024 год и плановый период 2025 и 2026</w:t>
      </w:r>
      <w:r w:rsidR="00A74B65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040751">
        <w:rPr>
          <w:rFonts w:ascii="Times New Roman" w:hAnsi="Times New Roman" w:cs="Times New Roman"/>
          <w:sz w:val="28"/>
          <w:szCs w:val="28"/>
        </w:rPr>
        <w:t xml:space="preserve"> принят к исполнению бюджет муниципального </w:t>
      </w:r>
      <w:r w:rsidR="00BD78B9">
        <w:rPr>
          <w:rFonts w:ascii="Times New Roman" w:hAnsi="Times New Roman" w:cs="Times New Roman"/>
          <w:sz w:val="28"/>
          <w:szCs w:val="28"/>
        </w:rPr>
        <w:t>района «Балейский район» на 2024</w:t>
      </w:r>
      <w:r w:rsidR="00040751">
        <w:rPr>
          <w:rFonts w:ascii="Times New Roman" w:hAnsi="Times New Roman" w:cs="Times New Roman"/>
          <w:sz w:val="28"/>
          <w:szCs w:val="28"/>
        </w:rPr>
        <w:t xml:space="preserve"> год</w:t>
      </w:r>
      <w:r w:rsidR="00BD78B9">
        <w:rPr>
          <w:rFonts w:ascii="Times New Roman" w:hAnsi="Times New Roman" w:cs="Times New Roman"/>
          <w:sz w:val="28"/>
          <w:szCs w:val="28"/>
        </w:rPr>
        <w:t xml:space="preserve"> и плановый период 2025 и 2026</w:t>
      </w:r>
      <w:r w:rsidR="004331F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40751">
        <w:rPr>
          <w:rFonts w:ascii="Times New Roman" w:hAnsi="Times New Roman" w:cs="Times New Roman"/>
          <w:sz w:val="28"/>
          <w:szCs w:val="28"/>
        </w:rPr>
        <w:t xml:space="preserve"> и разработаны  меры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по реализации решения Совета муниципальног</w:t>
      </w:r>
      <w:r w:rsidR="00040751">
        <w:rPr>
          <w:rFonts w:ascii="Times New Roman" w:hAnsi="Times New Roman" w:cs="Times New Roman"/>
          <w:sz w:val="28"/>
          <w:szCs w:val="28"/>
        </w:rPr>
        <w:t>о района</w:t>
      </w:r>
      <w:r w:rsidR="00E439F5">
        <w:rPr>
          <w:rFonts w:ascii="Times New Roman" w:hAnsi="Times New Roman" w:cs="Times New Roman"/>
          <w:sz w:val="28"/>
          <w:szCs w:val="28"/>
        </w:rPr>
        <w:t xml:space="preserve"> </w:t>
      </w:r>
      <w:r w:rsidR="00BD78B9">
        <w:rPr>
          <w:rFonts w:ascii="Times New Roman" w:hAnsi="Times New Roman" w:cs="Times New Roman"/>
          <w:sz w:val="28"/>
          <w:szCs w:val="28"/>
        </w:rPr>
        <w:t>«Балейский район» от 22.12.2023 г. № 343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«О бюджете муниципального района «Балейс</w:t>
      </w:r>
      <w:r w:rsidR="004331FB">
        <w:rPr>
          <w:rFonts w:ascii="Times New Roman" w:hAnsi="Times New Roman" w:cs="Times New Roman"/>
          <w:sz w:val="28"/>
          <w:szCs w:val="28"/>
        </w:rPr>
        <w:t>ки</w:t>
      </w:r>
      <w:r w:rsidR="00BD78B9">
        <w:rPr>
          <w:rFonts w:ascii="Times New Roman" w:hAnsi="Times New Roman" w:cs="Times New Roman"/>
          <w:sz w:val="28"/>
          <w:szCs w:val="28"/>
        </w:rPr>
        <w:t>й район» на 2024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год</w:t>
      </w:r>
      <w:r w:rsidR="00BD78B9">
        <w:rPr>
          <w:rFonts w:ascii="Times New Roman" w:hAnsi="Times New Roman" w:cs="Times New Roman"/>
          <w:sz w:val="28"/>
          <w:szCs w:val="28"/>
        </w:rPr>
        <w:t xml:space="preserve"> и плановый период 2025 и 2026</w:t>
      </w:r>
      <w:r w:rsidR="004331F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90423" w:rsidRPr="00E274A2">
        <w:rPr>
          <w:rFonts w:ascii="Times New Roman" w:hAnsi="Times New Roman" w:cs="Times New Roman"/>
          <w:sz w:val="28"/>
          <w:szCs w:val="28"/>
        </w:rPr>
        <w:t>».</w:t>
      </w:r>
    </w:p>
    <w:p w:rsidR="00590423" w:rsidRPr="00E274A2" w:rsidRDefault="00590423" w:rsidP="00160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 xml:space="preserve">     Орга</w:t>
      </w:r>
      <w:r w:rsidR="004331FB">
        <w:rPr>
          <w:rFonts w:ascii="Times New Roman" w:hAnsi="Times New Roman" w:cs="Times New Roman"/>
          <w:sz w:val="28"/>
          <w:szCs w:val="28"/>
        </w:rPr>
        <w:t>н</w:t>
      </w:r>
      <w:r w:rsidR="00B721BF">
        <w:rPr>
          <w:rFonts w:ascii="Times New Roman" w:hAnsi="Times New Roman" w:cs="Times New Roman"/>
          <w:sz w:val="28"/>
          <w:szCs w:val="28"/>
        </w:rPr>
        <w:t>изация исполнения бюджета в 2024</w:t>
      </w:r>
      <w:r w:rsidRPr="00E274A2">
        <w:rPr>
          <w:rFonts w:ascii="Times New Roman" w:hAnsi="Times New Roman" w:cs="Times New Roman"/>
          <w:sz w:val="28"/>
          <w:szCs w:val="28"/>
        </w:rPr>
        <w:t xml:space="preserve"> году возлагалась на Комитет по финансам администрации</w:t>
      </w:r>
      <w:r w:rsidR="00B721BF">
        <w:rPr>
          <w:rFonts w:ascii="Times New Roman" w:hAnsi="Times New Roman" w:cs="Times New Roman"/>
          <w:sz w:val="28"/>
          <w:szCs w:val="28"/>
        </w:rPr>
        <w:t xml:space="preserve"> </w:t>
      </w:r>
      <w:r w:rsidR="00BD78B9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 (далее – Комитет по финансам)</w:t>
      </w:r>
      <w:r w:rsidRPr="00E274A2">
        <w:rPr>
          <w:rFonts w:ascii="Times New Roman" w:hAnsi="Times New Roman" w:cs="Times New Roman"/>
          <w:sz w:val="28"/>
          <w:szCs w:val="28"/>
        </w:rPr>
        <w:t>.</w:t>
      </w:r>
    </w:p>
    <w:p w:rsidR="00590423" w:rsidRPr="00E274A2" w:rsidRDefault="00590423" w:rsidP="00160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 xml:space="preserve">        Кассовое обслуживание исполнения бю</w:t>
      </w:r>
      <w:r w:rsidR="009D2657">
        <w:rPr>
          <w:rFonts w:ascii="Times New Roman" w:hAnsi="Times New Roman" w:cs="Times New Roman"/>
          <w:sz w:val="28"/>
          <w:szCs w:val="28"/>
        </w:rPr>
        <w:t>джета осуществлялось</w:t>
      </w:r>
      <w:r w:rsidR="00963D21">
        <w:rPr>
          <w:rFonts w:ascii="Times New Roman" w:hAnsi="Times New Roman" w:cs="Times New Roman"/>
          <w:sz w:val="28"/>
          <w:szCs w:val="28"/>
        </w:rPr>
        <w:t xml:space="preserve"> отделом № 17</w:t>
      </w:r>
      <w:r w:rsidRPr="00E274A2">
        <w:rPr>
          <w:rFonts w:ascii="Times New Roman" w:hAnsi="Times New Roman" w:cs="Times New Roman"/>
          <w:sz w:val="28"/>
          <w:szCs w:val="28"/>
        </w:rPr>
        <w:t xml:space="preserve">  Управления Федерального казначейства по Забайкальскому краю.     </w:t>
      </w:r>
    </w:p>
    <w:p w:rsidR="00590423" w:rsidRPr="00E274A2" w:rsidRDefault="00590423" w:rsidP="00160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 xml:space="preserve">       Лицевые счета главным распорядителям</w:t>
      </w:r>
      <w:r w:rsidR="00B721BF">
        <w:rPr>
          <w:rFonts w:ascii="Times New Roman" w:hAnsi="Times New Roman" w:cs="Times New Roman"/>
          <w:sz w:val="28"/>
          <w:szCs w:val="28"/>
        </w:rPr>
        <w:t xml:space="preserve"> и получателям средств</w:t>
      </w:r>
      <w:r w:rsidRPr="00E274A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721B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274A2">
        <w:rPr>
          <w:rFonts w:ascii="Times New Roman" w:hAnsi="Times New Roman" w:cs="Times New Roman"/>
          <w:sz w:val="28"/>
          <w:szCs w:val="28"/>
        </w:rPr>
        <w:t>, в том числе по операциям со средствами, полученными от приносящей доход деятельности казенных учрежд</w:t>
      </w:r>
      <w:r w:rsidR="008F11EF">
        <w:rPr>
          <w:rFonts w:ascii="Times New Roman" w:hAnsi="Times New Roman" w:cs="Times New Roman"/>
          <w:sz w:val="28"/>
          <w:szCs w:val="28"/>
        </w:rPr>
        <w:t>е</w:t>
      </w:r>
      <w:r w:rsidR="00963D21">
        <w:rPr>
          <w:rFonts w:ascii="Times New Roman" w:hAnsi="Times New Roman" w:cs="Times New Roman"/>
          <w:sz w:val="28"/>
          <w:szCs w:val="28"/>
        </w:rPr>
        <w:t>ний, открыты также в Отделе № 17</w:t>
      </w:r>
      <w:r w:rsidRPr="00E274A2">
        <w:rPr>
          <w:rFonts w:ascii="Times New Roman" w:hAnsi="Times New Roman" w:cs="Times New Roman"/>
          <w:sz w:val="28"/>
          <w:szCs w:val="28"/>
        </w:rPr>
        <w:t xml:space="preserve"> УФК по Забайкальскому краю, что соответствует нормам ст. 220.1 БК РФ.</w:t>
      </w:r>
    </w:p>
    <w:p w:rsidR="00590423" w:rsidRPr="00E274A2" w:rsidRDefault="00590423" w:rsidP="00160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2D3">
        <w:rPr>
          <w:rFonts w:ascii="Times New Roman" w:hAnsi="Times New Roman" w:cs="Times New Roman"/>
          <w:sz w:val="28"/>
          <w:szCs w:val="28"/>
        </w:rPr>
        <w:t xml:space="preserve">      </w:t>
      </w:r>
      <w:r w:rsidR="004F52D3">
        <w:rPr>
          <w:rFonts w:ascii="Times New Roman" w:hAnsi="Times New Roman" w:cs="Times New Roman"/>
          <w:sz w:val="28"/>
          <w:szCs w:val="28"/>
        </w:rPr>
        <w:t>В соответствии с частями 1 и 2 статьи 219</w:t>
      </w:r>
      <w:r w:rsidR="00F82550">
        <w:rPr>
          <w:rFonts w:ascii="Times New Roman" w:hAnsi="Times New Roman" w:cs="Times New Roman"/>
          <w:sz w:val="28"/>
          <w:szCs w:val="28"/>
        </w:rPr>
        <w:t>, статьей 219.2</w:t>
      </w:r>
      <w:r w:rsidR="00150DFD">
        <w:rPr>
          <w:rFonts w:ascii="Times New Roman" w:hAnsi="Times New Roman" w:cs="Times New Roman"/>
          <w:sz w:val="28"/>
          <w:szCs w:val="28"/>
        </w:rPr>
        <w:t xml:space="preserve"> БК РФ</w:t>
      </w:r>
      <w:r w:rsidRPr="00E27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2D3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 «Балейский район» от 16.06.2014 г. № 808 утвержден</w:t>
      </w:r>
      <w:r w:rsidRPr="00E274A2">
        <w:rPr>
          <w:rFonts w:ascii="Times New Roman" w:hAnsi="Times New Roman" w:cs="Times New Roman"/>
          <w:sz w:val="28"/>
          <w:szCs w:val="28"/>
        </w:rPr>
        <w:t xml:space="preserve"> Порядок исполнения бюджета муниципального района «Балейский район» по расходам</w:t>
      </w:r>
      <w:r w:rsidR="00F82550">
        <w:rPr>
          <w:rFonts w:ascii="Times New Roman" w:hAnsi="Times New Roman" w:cs="Times New Roman"/>
          <w:sz w:val="28"/>
          <w:szCs w:val="28"/>
        </w:rPr>
        <w:t xml:space="preserve"> и источникам финансирования дефицита бюджета</w:t>
      </w:r>
      <w:r w:rsidR="006A6A8E">
        <w:rPr>
          <w:rFonts w:ascii="Times New Roman" w:hAnsi="Times New Roman" w:cs="Times New Roman"/>
          <w:sz w:val="28"/>
          <w:szCs w:val="28"/>
        </w:rPr>
        <w:t xml:space="preserve"> в текущем финансовом году, </w:t>
      </w:r>
      <w:r w:rsidR="006A6A8E">
        <w:rPr>
          <w:rFonts w:ascii="Times New Roman" w:hAnsi="Times New Roman" w:cs="Times New Roman"/>
          <w:sz w:val="28"/>
          <w:szCs w:val="28"/>
        </w:rPr>
        <w:lastRenderedPageBreak/>
        <w:t>санкционирования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Pr="00E274A2">
        <w:rPr>
          <w:rFonts w:ascii="Times New Roman" w:hAnsi="Times New Roman" w:cs="Times New Roman"/>
          <w:sz w:val="28"/>
          <w:szCs w:val="28"/>
        </w:rPr>
        <w:t>.</w:t>
      </w:r>
    </w:p>
    <w:p w:rsidR="00590423" w:rsidRPr="00E274A2" w:rsidRDefault="00590423" w:rsidP="00322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 xml:space="preserve">       </w:t>
      </w:r>
      <w:r w:rsidR="00B721BF">
        <w:rPr>
          <w:rFonts w:ascii="Times New Roman" w:hAnsi="Times New Roman" w:cs="Times New Roman"/>
          <w:sz w:val="28"/>
          <w:szCs w:val="28"/>
        </w:rPr>
        <w:t>Всего на конец 2024</w:t>
      </w:r>
      <w:r w:rsidR="005D7A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274A2">
        <w:rPr>
          <w:rFonts w:ascii="Times New Roman" w:hAnsi="Times New Roman" w:cs="Times New Roman"/>
          <w:sz w:val="28"/>
          <w:szCs w:val="28"/>
        </w:rPr>
        <w:t xml:space="preserve"> </w:t>
      </w:r>
      <w:r w:rsidR="00035B25">
        <w:rPr>
          <w:rFonts w:ascii="Times New Roman" w:hAnsi="Times New Roman" w:cs="Times New Roman"/>
          <w:sz w:val="28"/>
          <w:szCs w:val="28"/>
        </w:rPr>
        <w:t>числилось 18</w:t>
      </w:r>
      <w:r w:rsidR="005D7A9C">
        <w:rPr>
          <w:rFonts w:ascii="Times New Roman" w:hAnsi="Times New Roman" w:cs="Times New Roman"/>
          <w:sz w:val="28"/>
          <w:szCs w:val="28"/>
        </w:rPr>
        <w:t xml:space="preserve"> участников бюджетного процесса</w:t>
      </w:r>
      <w:r w:rsidRPr="00E274A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721BF">
        <w:rPr>
          <w:rFonts w:ascii="Times New Roman" w:hAnsi="Times New Roman" w:cs="Times New Roman"/>
          <w:sz w:val="28"/>
          <w:szCs w:val="28"/>
        </w:rPr>
        <w:t xml:space="preserve"> Балейского</w:t>
      </w:r>
      <w:r w:rsidR="005D7A9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721B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274A2">
        <w:rPr>
          <w:rFonts w:ascii="Times New Roman" w:hAnsi="Times New Roman" w:cs="Times New Roman"/>
          <w:sz w:val="28"/>
          <w:szCs w:val="28"/>
        </w:rPr>
        <w:t>.</w:t>
      </w:r>
    </w:p>
    <w:p w:rsidR="00590423" w:rsidRPr="00E274A2" w:rsidRDefault="00590423" w:rsidP="00322A8E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 xml:space="preserve">       </w:t>
      </w:r>
      <w:r w:rsidRPr="00E274A2">
        <w:rPr>
          <w:rFonts w:ascii="Times New Roman" w:eastAsia="Arial" w:hAnsi="Times New Roman" w:cs="Times New Roman"/>
          <w:sz w:val="28"/>
          <w:szCs w:val="28"/>
        </w:rPr>
        <w:t>Отчет об исполнении бюджета</w:t>
      </w:r>
      <w:r w:rsidR="00B721BF">
        <w:rPr>
          <w:rFonts w:ascii="Times New Roman" w:eastAsia="Arial" w:hAnsi="Times New Roman" w:cs="Times New Roman"/>
          <w:sz w:val="28"/>
          <w:szCs w:val="28"/>
        </w:rPr>
        <w:t xml:space="preserve"> Балейского</w:t>
      </w:r>
      <w:r w:rsidRPr="00E274A2">
        <w:rPr>
          <w:rFonts w:ascii="Times New Roman" w:eastAsia="Arial" w:hAnsi="Times New Roman" w:cs="Times New Roman"/>
          <w:sz w:val="28"/>
          <w:szCs w:val="28"/>
        </w:rPr>
        <w:t xml:space="preserve"> муниципального </w:t>
      </w:r>
      <w:r w:rsidR="00B721BF">
        <w:rPr>
          <w:rFonts w:ascii="Times New Roman" w:eastAsia="Arial" w:hAnsi="Times New Roman" w:cs="Times New Roman"/>
          <w:sz w:val="28"/>
          <w:szCs w:val="28"/>
        </w:rPr>
        <w:t>округа за 2024</w:t>
      </w:r>
      <w:r w:rsidRPr="00E274A2">
        <w:rPr>
          <w:rFonts w:ascii="Times New Roman" w:eastAsia="Arial" w:hAnsi="Times New Roman" w:cs="Times New Roman"/>
          <w:sz w:val="28"/>
          <w:szCs w:val="28"/>
        </w:rPr>
        <w:t xml:space="preserve"> год представлен К</w:t>
      </w:r>
      <w:r w:rsidR="00B721BF">
        <w:rPr>
          <w:rFonts w:ascii="Times New Roman" w:eastAsia="Arial" w:hAnsi="Times New Roman" w:cs="Times New Roman"/>
          <w:sz w:val="28"/>
          <w:szCs w:val="28"/>
        </w:rPr>
        <w:t>омитетом по финансам по ф. 05031</w:t>
      </w:r>
      <w:r w:rsidRPr="00E274A2">
        <w:rPr>
          <w:rFonts w:ascii="Times New Roman" w:eastAsia="Arial" w:hAnsi="Times New Roman" w:cs="Times New Roman"/>
          <w:sz w:val="28"/>
          <w:szCs w:val="28"/>
        </w:rPr>
        <w:t>17 и</w:t>
      </w:r>
      <w:r w:rsidRPr="00E274A2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E274A2">
        <w:rPr>
          <w:rFonts w:ascii="Times New Roman" w:eastAsia="Arial" w:hAnsi="Times New Roman" w:cs="Times New Roman"/>
          <w:sz w:val="28"/>
          <w:szCs w:val="28"/>
        </w:rPr>
        <w:t xml:space="preserve">составлен на основании данных отчетов по исполнению бюджета </w:t>
      </w:r>
      <w:r w:rsidRPr="00E274A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E274A2">
        <w:rPr>
          <w:rFonts w:ascii="Times New Roman" w:eastAsia="Arial" w:hAnsi="Times New Roman" w:cs="Times New Roman"/>
          <w:sz w:val="28"/>
          <w:szCs w:val="28"/>
        </w:rPr>
        <w:t xml:space="preserve">главных распорядителей бюджетных средств, главных администраторов источников финансирования дефицита бюджета, главных администраторов доходов бюджета  по </w:t>
      </w:r>
      <w:r w:rsidRPr="00DF6B13">
        <w:rPr>
          <w:rFonts w:ascii="Times New Roman" w:eastAsia="Arial" w:hAnsi="Times New Roman" w:cs="Times New Roman"/>
          <w:sz w:val="28"/>
          <w:szCs w:val="28"/>
        </w:rPr>
        <w:t xml:space="preserve">ф. </w:t>
      </w:r>
      <w:r w:rsidR="00DF6B13">
        <w:rPr>
          <w:rFonts w:ascii="Times New Roman" w:eastAsia="Arial" w:hAnsi="Times New Roman" w:cs="Times New Roman"/>
          <w:sz w:val="28"/>
          <w:szCs w:val="28"/>
        </w:rPr>
        <w:t>0503127</w:t>
      </w:r>
      <w:r w:rsidRPr="00FB46D2">
        <w:rPr>
          <w:rFonts w:ascii="Times New Roman" w:eastAsia="Arial" w:hAnsi="Times New Roman" w:cs="Times New Roman"/>
          <w:sz w:val="28"/>
          <w:szCs w:val="28"/>
        </w:rPr>
        <w:t>,</w:t>
      </w:r>
      <w:r w:rsidRPr="00E274A2">
        <w:rPr>
          <w:rFonts w:ascii="Times New Roman" w:eastAsia="Arial" w:hAnsi="Times New Roman" w:cs="Times New Roman"/>
          <w:sz w:val="28"/>
          <w:szCs w:val="28"/>
        </w:rPr>
        <w:t xml:space="preserve"> что отвечает требованиям приказа Минфина РФ № 191н. Сводные данные отчетности главных администраторов бю</w:t>
      </w:r>
      <w:r w:rsidR="00DF6B13">
        <w:rPr>
          <w:rFonts w:ascii="Times New Roman" w:eastAsia="Arial" w:hAnsi="Times New Roman" w:cs="Times New Roman"/>
          <w:sz w:val="28"/>
          <w:szCs w:val="28"/>
        </w:rPr>
        <w:t>джетных средств</w:t>
      </w:r>
      <w:r w:rsidR="005620DF">
        <w:rPr>
          <w:rFonts w:ascii="Times New Roman" w:eastAsia="Arial" w:hAnsi="Times New Roman" w:cs="Times New Roman"/>
          <w:sz w:val="28"/>
          <w:szCs w:val="28"/>
        </w:rPr>
        <w:t xml:space="preserve"> за </w:t>
      </w:r>
      <w:r w:rsidR="00DF6B13">
        <w:rPr>
          <w:rFonts w:ascii="Times New Roman" w:eastAsia="Arial" w:hAnsi="Times New Roman" w:cs="Times New Roman"/>
          <w:sz w:val="28"/>
          <w:szCs w:val="28"/>
        </w:rPr>
        <w:t>2024</w:t>
      </w:r>
      <w:r w:rsidRPr="00E274A2">
        <w:rPr>
          <w:rFonts w:ascii="Times New Roman" w:eastAsia="Arial" w:hAnsi="Times New Roman" w:cs="Times New Roman"/>
          <w:sz w:val="28"/>
          <w:szCs w:val="28"/>
        </w:rPr>
        <w:t xml:space="preserve"> год соответствуют данным отчета об исполнении бюджета</w:t>
      </w:r>
      <w:r w:rsidR="00DF6B13">
        <w:rPr>
          <w:rFonts w:ascii="Times New Roman" w:eastAsia="Arial" w:hAnsi="Times New Roman" w:cs="Times New Roman"/>
          <w:sz w:val="28"/>
          <w:szCs w:val="28"/>
        </w:rPr>
        <w:t xml:space="preserve"> Балейского</w:t>
      </w:r>
      <w:r w:rsidRPr="00E274A2">
        <w:rPr>
          <w:rFonts w:ascii="Times New Roman" w:eastAsia="Arial" w:hAnsi="Times New Roman" w:cs="Times New Roman"/>
          <w:sz w:val="28"/>
          <w:szCs w:val="28"/>
        </w:rPr>
        <w:t xml:space="preserve"> муниципального </w:t>
      </w:r>
      <w:r w:rsidR="00DF6B13">
        <w:rPr>
          <w:rFonts w:ascii="Times New Roman" w:eastAsia="Arial" w:hAnsi="Times New Roman" w:cs="Times New Roman"/>
          <w:sz w:val="28"/>
          <w:szCs w:val="28"/>
        </w:rPr>
        <w:t>округа за 2024</w:t>
      </w:r>
      <w:r w:rsidRPr="00E274A2">
        <w:rPr>
          <w:rFonts w:ascii="Times New Roman" w:eastAsia="Arial" w:hAnsi="Times New Roman" w:cs="Times New Roman"/>
          <w:sz w:val="28"/>
          <w:szCs w:val="28"/>
        </w:rPr>
        <w:t xml:space="preserve"> год.</w:t>
      </w:r>
    </w:p>
    <w:p w:rsidR="00590423" w:rsidRDefault="00590423" w:rsidP="00322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 xml:space="preserve">      При исполнении бюджета</w:t>
      </w:r>
      <w:r w:rsidR="00DF6B13">
        <w:rPr>
          <w:rFonts w:ascii="Times New Roman" w:hAnsi="Times New Roman" w:cs="Times New Roman"/>
          <w:sz w:val="28"/>
          <w:szCs w:val="28"/>
        </w:rPr>
        <w:t xml:space="preserve"> Балейского</w:t>
      </w:r>
      <w:r w:rsidRPr="00E274A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F6B13">
        <w:rPr>
          <w:rFonts w:ascii="Times New Roman" w:hAnsi="Times New Roman" w:cs="Times New Roman"/>
          <w:sz w:val="28"/>
          <w:szCs w:val="28"/>
        </w:rPr>
        <w:t>округа на 2024</w:t>
      </w:r>
      <w:r w:rsidRPr="00E274A2">
        <w:rPr>
          <w:rFonts w:ascii="Times New Roman" w:hAnsi="Times New Roman" w:cs="Times New Roman"/>
          <w:sz w:val="28"/>
          <w:szCs w:val="28"/>
        </w:rPr>
        <w:t xml:space="preserve"> год соблюдался принцип единства кассы и подведомственности финансирования расходов. Среди получателей бюджетных средств</w:t>
      </w:r>
      <w:r w:rsidR="00DF6B13">
        <w:rPr>
          <w:rFonts w:ascii="Times New Roman" w:hAnsi="Times New Roman" w:cs="Times New Roman"/>
          <w:sz w:val="28"/>
          <w:szCs w:val="28"/>
        </w:rPr>
        <w:t xml:space="preserve"> Балейского</w:t>
      </w:r>
      <w:r w:rsidRPr="00E274A2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DF6B13">
        <w:rPr>
          <w:rFonts w:ascii="Times New Roman" w:hAnsi="Times New Roman" w:cs="Times New Roman"/>
          <w:sz w:val="28"/>
          <w:szCs w:val="28"/>
        </w:rPr>
        <w:t>ального округа</w:t>
      </w:r>
      <w:r w:rsidRPr="00E274A2">
        <w:rPr>
          <w:rFonts w:ascii="Times New Roman" w:hAnsi="Times New Roman" w:cs="Times New Roman"/>
          <w:sz w:val="28"/>
          <w:szCs w:val="28"/>
        </w:rPr>
        <w:t xml:space="preserve"> отсутствуют коммерческие организации, учреждения других бюджетов бюджетной системы РФ и т.п.</w:t>
      </w:r>
    </w:p>
    <w:p w:rsidR="00590423" w:rsidRPr="00E274A2" w:rsidRDefault="00CC3184" w:rsidP="00322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0423" w:rsidRPr="00E274A2"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590423" w:rsidRPr="00E274A2">
        <w:rPr>
          <w:rFonts w:ascii="Times New Roman" w:hAnsi="Times New Roman" w:cs="Times New Roman"/>
          <w:sz w:val="28"/>
          <w:szCs w:val="28"/>
        </w:rPr>
        <w:t>В соответствии</w:t>
      </w:r>
      <w:r w:rsidR="00590423" w:rsidRPr="00E274A2">
        <w:rPr>
          <w:rFonts w:ascii="Times New Roman" w:hAnsi="Times New Roman" w:cs="Times New Roman"/>
          <w:spacing w:val="2"/>
          <w:sz w:val="28"/>
          <w:szCs w:val="28"/>
        </w:rPr>
        <w:t xml:space="preserve"> со ст. 217.1 </w:t>
      </w:r>
      <w:r w:rsidR="00590423" w:rsidRPr="00E274A2">
        <w:rPr>
          <w:rFonts w:ascii="Times New Roman" w:hAnsi="Times New Roman" w:cs="Times New Roman"/>
          <w:sz w:val="28"/>
          <w:szCs w:val="28"/>
        </w:rPr>
        <w:t>БК</w:t>
      </w:r>
      <w:r w:rsidR="00590423" w:rsidRPr="00E274A2">
        <w:rPr>
          <w:rFonts w:ascii="Times New Roman" w:hAnsi="Times New Roman" w:cs="Times New Roman"/>
          <w:spacing w:val="2"/>
          <w:sz w:val="28"/>
          <w:szCs w:val="28"/>
        </w:rPr>
        <w:t xml:space="preserve"> РФ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приказом Комитета по финансам о</w:t>
      </w:r>
      <w:r w:rsidR="00EC6A85">
        <w:rPr>
          <w:rFonts w:ascii="Times New Roman" w:hAnsi="Times New Roman" w:cs="Times New Roman"/>
          <w:sz w:val="28"/>
          <w:szCs w:val="28"/>
        </w:rPr>
        <w:t>т 11.01.2019 № 3</w:t>
      </w:r>
      <w:r w:rsidR="004624C4">
        <w:rPr>
          <w:rFonts w:ascii="Times New Roman" w:hAnsi="Times New Roman" w:cs="Times New Roman"/>
          <w:sz w:val="28"/>
          <w:szCs w:val="28"/>
        </w:rPr>
        <w:t>-ПД утвержден П</w:t>
      </w:r>
      <w:r w:rsidR="00590423" w:rsidRPr="00E274A2">
        <w:rPr>
          <w:rFonts w:ascii="Times New Roman" w:hAnsi="Times New Roman" w:cs="Times New Roman"/>
          <w:sz w:val="28"/>
          <w:szCs w:val="28"/>
        </w:rPr>
        <w:t>орядок составления и ведения кассового плана  бюджета муниципального района «Балейский район». Составление и ведение кассового плана бюджета района осуществлялось Комитетом по финансам.</w:t>
      </w:r>
    </w:p>
    <w:p w:rsidR="00590423" w:rsidRDefault="00590423" w:rsidP="00322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pacing w:val="2"/>
          <w:sz w:val="28"/>
          <w:szCs w:val="28"/>
        </w:rPr>
        <w:t xml:space="preserve">     В соответствии со ст. 217</w:t>
      </w:r>
      <w:r w:rsidR="00322A8E">
        <w:rPr>
          <w:rFonts w:ascii="Times New Roman" w:hAnsi="Times New Roman" w:cs="Times New Roman"/>
          <w:spacing w:val="2"/>
          <w:sz w:val="28"/>
          <w:szCs w:val="28"/>
        </w:rPr>
        <w:t>, 219.1.</w:t>
      </w:r>
      <w:r w:rsidRPr="00E274A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74A2">
        <w:rPr>
          <w:rFonts w:ascii="Times New Roman" w:hAnsi="Times New Roman" w:cs="Times New Roman"/>
          <w:sz w:val="28"/>
          <w:szCs w:val="28"/>
        </w:rPr>
        <w:t>БК</w:t>
      </w:r>
      <w:r w:rsidRPr="00E274A2">
        <w:rPr>
          <w:rFonts w:ascii="Times New Roman" w:hAnsi="Times New Roman" w:cs="Times New Roman"/>
          <w:spacing w:val="2"/>
          <w:sz w:val="28"/>
          <w:szCs w:val="28"/>
        </w:rPr>
        <w:t xml:space="preserve"> РФ</w:t>
      </w:r>
      <w:r w:rsidRPr="00E274A2">
        <w:rPr>
          <w:rFonts w:ascii="Times New Roman" w:hAnsi="Times New Roman" w:cs="Times New Roman"/>
          <w:sz w:val="28"/>
          <w:szCs w:val="28"/>
        </w:rPr>
        <w:t xml:space="preserve"> при</w:t>
      </w:r>
      <w:r w:rsidR="00EC6A85">
        <w:rPr>
          <w:rFonts w:ascii="Times New Roman" w:hAnsi="Times New Roman" w:cs="Times New Roman"/>
          <w:sz w:val="28"/>
          <w:szCs w:val="28"/>
        </w:rPr>
        <w:t>казом Комитета по финансам от 28</w:t>
      </w:r>
      <w:r w:rsidRPr="00E274A2">
        <w:rPr>
          <w:rFonts w:ascii="Times New Roman" w:hAnsi="Times New Roman" w:cs="Times New Roman"/>
          <w:sz w:val="28"/>
          <w:szCs w:val="28"/>
        </w:rPr>
        <w:t>.</w:t>
      </w:r>
      <w:r w:rsidR="00EC6A85">
        <w:rPr>
          <w:rFonts w:ascii="Times New Roman" w:hAnsi="Times New Roman" w:cs="Times New Roman"/>
          <w:sz w:val="28"/>
          <w:szCs w:val="28"/>
        </w:rPr>
        <w:t>12.2018 № 22</w:t>
      </w:r>
      <w:r w:rsidR="00D37918">
        <w:rPr>
          <w:rFonts w:ascii="Times New Roman" w:hAnsi="Times New Roman" w:cs="Times New Roman"/>
          <w:sz w:val="28"/>
          <w:szCs w:val="28"/>
        </w:rPr>
        <w:t>-ПД утвержден П</w:t>
      </w:r>
      <w:r w:rsidRPr="00E274A2">
        <w:rPr>
          <w:rFonts w:ascii="Times New Roman" w:hAnsi="Times New Roman" w:cs="Times New Roman"/>
          <w:sz w:val="28"/>
          <w:szCs w:val="28"/>
        </w:rPr>
        <w:t xml:space="preserve">орядок составления и ведения сводной бюджетной росписи бюджета муниципального района «Балейский район» и бюджетных росписей главных распорядителей средств бюджета муниципального </w:t>
      </w:r>
      <w:r w:rsidR="00270CDD">
        <w:rPr>
          <w:rFonts w:ascii="Times New Roman" w:hAnsi="Times New Roman" w:cs="Times New Roman"/>
          <w:sz w:val="28"/>
          <w:szCs w:val="28"/>
        </w:rPr>
        <w:t>рай</w:t>
      </w:r>
      <w:r w:rsidR="0054700E">
        <w:rPr>
          <w:rFonts w:ascii="Times New Roman" w:hAnsi="Times New Roman" w:cs="Times New Roman"/>
          <w:sz w:val="28"/>
          <w:szCs w:val="28"/>
        </w:rPr>
        <w:t>она «Балейский район»</w:t>
      </w:r>
      <w:r w:rsidRPr="00E274A2">
        <w:rPr>
          <w:rFonts w:ascii="Times New Roman" w:hAnsi="Times New Roman" w:cs="Times New Roman"/>
          <w:sz w:val="28"/>
          <w:szCs w:val="28"/>
        </w:rPr>
        <w:t>.</w:t>
      </w:r>
    </w:p>
    <w:p w:rsidR="00590423" w:rsidRPr="00E274A2" w:rsidRDefault="00E37A38" w:rsidP="00322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7918">
        <w:rPr>
          <w:rFonts w:ascii="Times New Roman" w:hAnsi="Times New Roman" w:cs="Times New Roman"/>
          <w:sz w:val="28"/>
          <w:szCs w:val="28"/>
        </w:rPr>
        <w:t xml:space="preserve">Сводная бюджетная роспись бюджета муниципального </w:t>
      </w:r>
      <w:r w:rsidR="00817858">
        <w:rPr>
          <w:rFonts w:ascii="Times New Roman" w:hAnsi="Times New Roman" w:cs="Times New Roman"/>
          <w:sz w:val="28"/>
          <w:szCs w:val="28"/>
        </w:rPr>
        <w:t>района «</w:t>
      </w:r>
      <w:r w:rsidR="00E3569A">
        <w:rPr>
          <w:rFonts w:ascii="Times New Roman" w:hAnsi="Times New Roman" w:cs="Times New Roman"/>
          <w:sz w:val="28"/>
          <w:szCs w:val="28"/>
        </w:rPr>
        <w:t>Балейский район</w:t>
      </w:r>
      <w:r w:rsidR="009B3C6A">
        <w:rPr>
          <w:rFonts w:ascii="Times New Roman" w:hAnsi="Times New Roman" w:cs="Times New Roman"/>
          <w:sz w:val="28"/>
          <w:szCs w:val="28"/>
        </w:rPr>
        <w:t>» на 2024</w:t>
      </w:r>
      <w:r w:rsidR="00D37918">
        <w:rPr>
          <w:rFonts w:ascii="Times New Roman" w:hAnsi="Times New Roman" w:cs="Times New Roman"/>
          <w:sz w:val="28"/>
          <w:szCs w:val="28"/>
        </w:rPr>
        <w:t xml:space="preserve"> год утверждена приказом Ко</w:t>
      </w:r>
      <w:r w:rsidR="00512C04">
        <w:rPr>
          <w:rFonts w:ascii="Times New Roman" w:hAnsi="Times New Roman" w:cs="Times New Roman"/>
          <w:sz w:val="28"/>
          <w:szCs w:val="28"/>
        </w:rPr>
        <w:t xml:space="preserve">митета по </w:t>
      </w:r>
      <w:r w:rsidR="0054700E">
        <w:rPr>
          <w:rFonts w:ascii="Times New Roman" w:hAnsi="Times New Roman" w:cs="Times New Roman"/>
          <w:sz w:val="28"/>
          <w:szCs w:val="28"/>
        </w:rPr>
        <w:t>финанс</w:t>
      </w:r>
      <w:r w:rsidR="00D15142">
        <w:rPr>
          <w:rFonts w:ascii="Times New Roman" w:hAnsi="Times New Roman" w:cs="Times New Roman"/>
          <w:sz w:val="28"/>
          <w:szCs w:val="28"/>
        </w:rPr>
        <w:t>ам от 29</w:t>
      </w:r>
      <w:r w:rsidR="00E3569A">
        <w:rPr>
          <w:rFonts w:ascii="Times New Roman" w:hAnsi="Times New Roman" w:cs="Times New Roman"/>
          <w:sz w:val="28"/>
          <w:szCs w:val="28"/>
        </w:rPr>
        <w:t>.12.202</w:t>
      </w:r>
      <w:r w:rsidR="00D15142">
        <w:rPr>
          <w:rFonts w:ascii="Times New Roman" w:hAnsi="Times New Roman" w:cs="Times New Roman"/>
          <w:sz w:val="28"/>
          <w:szCs w:val="28"/>
        </w:rPr>
        <w:t>3 г. № 4</w:t>
      </w:r>
      <w:r w:rsidR="007F085D">
        <w:rPr>
          <w:rFonts w:ascii="Times New Roman" w:hAnsi="Times New Roman" w:cs="Times New Roman"/>
          <w:sz w:val="28"/>
          <w:szCs w:val="28"/>
        </w:rPr>
        <w:t>5</w:t>
      </w:r>
      <w:r w:rsidR="0054700E">
        <w:rPr>
          <w:rFonts w:ascii="Times New Roman" w:hAnsi="Times New Roman" w:cs="Times New Roman"/>
          <w:sz w:val="28"/>
          <w:szCs w:val="28"/>
        </w:rPr>
        <w:t>-ПД</w:t>
      </w:r>
      <w:r w:rsidR="00D37918">
        <w:rPr>
          <w:rFonts w:ascii="Times New Roman" w:hAnsi="Times New Roman" w:cs="Times New Roman"/>
          <w:sz w:val="28"/>
          <w:szCs w:val="28"/>
        </w:rPr>
        <w:t>.</w:t>
      </w:r>
      <w:r w:rsidR="00870084">
        <w:rPr>
          <w:rFonts w:ascii="Times New Roman" w:hAnsi="Times New Roman" w:cs="Times New Roman"/>
          <w:sz w:val="28"/>
          <w:szCs w:val="28"/>
        </w:rPr>
        <w:t xml:space="preserve"> Уточненная сводная бюджетная ро</w:t>
      </w:r>
      <w:r w:rsidR="00150DFD">
        <w:rPr>
          <w:rFonts w:ascii="Times New Roman" w:hAnsi="Times New Roman" w:cs="Times New Roman"/>
          <w:sz w:val="28"/>
          <w:szCs w:val="28"/>
        </w:rPr>
        <w:t>спись по состоянию на 31.12.2024</w:t>
      </w:r>
      <w:r w:rsidR="00870084">
        <w:rPr>
          <w:rFonts w:ascii="Times New Roman" w:hAnsi="Times New Roman" w:cs="Times New Roman"/>
          <w:sz w:val="28"/>
          <w:szCs w:val="28"/>
        </w:rPr>
        <w:t xml:space="preserve"> г. </w:t>
      </w:r>
      <w:r w:rsidR="0054700E">
        <w:rPr>
          <w:rFonts w:ascii="Times New Roman" w:hAnsi="Times New Roman" w:cs="Times New Roman"/>
          <w:sz w:val="28"/>
          <w:szCs w:val="28"/>
        </w:rPr>
        <w:t>утверждена приказом</w:t>
      </w:r>
      <w:r w:rsidR="00870084">
        <w:rPr>
          <w:rFonts w:ascii="Times New Roman" w:hAnsi="Times New Roman" w:cs="Times New Roman"/>
          <w:sz w:val="28"/>
          <w:szCs w:val="28"/>
        </w:rPr>
        <w:t xml:space="preserve"> Комитета по финансам</w:t>
      </w:r>
      <w:r w:rsidR="0054700E">
        <w:rPr>
          <w:rFonts w:ascii="Times New Roman" w:hAnsi="Times New Roman" w:cs="Times New Roman"/>
          <w:sz w:val="28"/>
          <w:szCs w:val="28"/>
        </w:rPr>
        <w:t xml:space="preserve"> от </w:t>
      </w:r>
      <w:r w:rsidR="00D15142">
        <w:rPr>
          <w:rFonts w:ascii="Times New Roman" w:hAnsi="Times New Roman" w:cs="Times New Roman"/>
          <w:sz w:val="28"/>
          <w:szCs w:val="28"/>
        </w:rPr>
        <w:t>28.12.2024 г. № 41</w:t>
      </w:r>
      <w:r w:rsidR="0054700E">
        <w:rPr>
          <w:rFonts w:ascii="Times New Roman" w:hAnsi="Times New Roman" w:cs="Times New Roman"/>
          <w:sz w:val="28"/>
          <w:szCs w:val="28"/>
        </w:rPr>
        <w:t>-ПД</w:t>
      </w:r>
      <w:r w:rsidR="00870084">
        <w:rPr>
          <w:rFonts w:ascii="Times New Roman" w:hAnsi="Times New Roman" w:cs="Times New Roman"/>
          <w:sz w:val="28"/>
          <w:szCs w:val="28"/>
        </w:rPr>
        <w:t>.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870084">
        <w:rPr>
          <w:rFonts w:ascii="Times New Roman" w:hAnsi="Times New Roman" w:cs="Times New Roman"/>
          <w:sz w:val="28"/>
          <w:szCs w:val="28"/>
        </w:rPr>
        <w:t xml:space="preserve"> уточненной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сводной бюджетной </w:t>
      </w:r>
      <w:r w:rsidR="00D15142">
        <w:rPr>
          <w:rFonts w:ascii="Times New Roman" w:hAnsi="Times New Roman" w:cs="Times New Roman"/>
          <w:sz w:val="28"/>
          <w:szCs w:val="28"/>
        </w:rPr>
        <w:t>росписи бюджета Балейского муниципального округа</w:t>
      </w:r>
      <w:r w:rsidR="00FF67F8">
        <w:rPr>
          <w:rFonts w:ascii="Times New Roman" w:hAnsi="Times New Roman" w:cs="Times New Roman"/>
          <w:sz w:val="28"/>
          <w:szCs w:val="28"/>
        </w:rPr>
        <w:t xml:space="preserve">  </w:t>
      </w:r>
      <w:r w:rsidR="00D15142">
        <w:rPr>
          <w:rFonts w:ascii="Times New Roman" w:hAnsi="Times New Roman" w:cs="Times New Roman"/>
          <w:sz w:val="28"/>
          <w:szCs w:val="28"/>
        </w:rPr>
        <w:t>на 2024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 год соответствуют данным отчета об исполнении бюджета</w:t>
      </w:r>
      <w:r w:rsidR="00D15142">
        <w:rPr>
          <w:rFonts w:ascii="Times New Roman" w:hAnsi="Times New Roman" w:cs="Times New Roman"/>
          <w:sz w:val="28"/>
          <w:szCs w:val="28"/>
        </w:rPr>
        <w:t xml:space="preserve"> Балейского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15142">
        <w:rPr>
          <w:rFonts w:ascii="Times New Roman" w:hAnsi="Times New Roman" w:cs="Times New Roman"/>
          <w:sz w:val="28"/>
          <w:szCs w:val="28"/>
        </w:rPr>
        <w:t>округа за 2024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90423" w:rsidRPr="00E274A2" w:rsidRDefault="00590423" w:rsidP="00322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 xml:space="preserve">     Положение о составе информации о муниципальных долговых обязательствах муниципального района «Балейский район», порядке и сроках ее внесения в муниципальную долговую книгу муниципального района «Балейский район» утверждено постановлением Администрации муниципального района «Балейский район» от 30.07.2013 г. № 1089. Полномочием по ведению долговой книги муниципального района «Балейский район» наделен Комитет по финансам. Внесение информации в </w:t>
      </w:r>
      <w:r w:rsidRPr="00E274A2">
        <w:rPr>
          <w:rFonts w:ascii="Times New Roman" w:hAnsi="Times New Roman" w:cs="Times New Roman"/>
          <w:sz w:val="28"/>
          <w:szCs w:val="28"/>
        </w:rPr>
        <w:lastRenderedPageBreak/>
        <w:t>долговую книгу муниципального района «Балейский район» осуществляется в соответствии с названным Положением.</w:t>
      </w:r>
    </w:p>
    <w:p w:rsidR="00477E58" w:rsidRPr="00E274A2" w:rsidRDefault="00590423" w:rsidP="002E08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 xml:space="preserve">     Порядок завершения операций по исполнению районного бюджета в текущем финансовом году и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РФ в январе очередного финансового года утвержден приказом Комитета по финансам о</w:t>
      </w:r>
      <w:r w:rsidR="001D37BB">
        <w:rPr>
          <w:rFonts w:ascii="Times New Roman" w:hAnsi="Times New Roman" w:cs="Times New Roman"/>
          <w:sz w:val="28"/>
          <w:szCs w:val="28"/>
        </w:rPr>
        <w:t>т 21.12.2012 г. № 30-ПД</w:t>
      </w:r>
      <w:r w:rsidRPr="00E274A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ст. 242 БК РФ.  </w:t>
      </w:r>
    </w:p>
    <w:p w:rsidR="00590423" w:rsidRPr="002E0886" w:rsidRDefault="00590423" w:rsidP="002E0886">
      <w:pPr>
        <w:spacing w:line="240" w:lineRule="auto"/>
        <w:ind w:left="126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A2">
        <w:rPr>
          <w:rFonts w:ascii="Times New Roman" w:hAnsi="Times New Roman" w:cs="Times New Roman"/>
          <w:b/>
          <w:sz w:val="28"/>
          <w:szCs w:val="28"/>
        </w:rPr>
        <w:t>3. Анализ исполнения доходов бюджета</w:t>
      </w:r>
      <w:r w:rsidR="0013195C">
        <w:rPr>
          <w:rFonts w:ascii="Times New Roman" w:hAnsi="Times New Roman" w:cs="Times New Roman"/>
          <w:b/>
          <w:sz w:val="28"/>
          <w:szCs w:val="28"/>
        </w:rPr>
        <w:t xml:space="preserve"> Балейского </w:t>
      </w:r>
      <w:r w:rsidRPr="00E274A2">
        <w:rPr>
          <w:rFonts w:ascii="Times New Roman" w:hAnsi="Times New Roman" w:cs="Times New Roman"/>
          <w:b/>
          <w:sz w:val="28"/>
          <w:szCs w:val="28"/>
        </w:rPr>
        <w:t>муницип</w:t>
      </w:r>
      <w:r w:rsidR="0013195C">
        <w:rPr>
          <w:rFonts w:ascii="Times New Roman" w:hAnsi="Times New Roman" w:cs="Times New Roman"/>
          <w:b/>
          <w:sz w:val="28"/>
          <w:szCs w:val="28"/>
        </w:rPr>
        <w:t>ального округа</w:t>
      </w:r>
    </w:p>
    <w:p w:rsidR="00590423" w:rsidRPr="00E274A2" w:rsidRDefault="00590423" w:rsidP="00477E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 xml:space="preserve">        Бюджет</w:t>
      </w:r>
      <w:r w:rsidR="0013195C">
        <w:rPr>
          <w:rFonts w:ascii="Times New Roman" w:hAnsi="Times New Roman" w:cs="Times New Roman"/>
          <w:sz w:val="28"/>
          <w:szCs w:val="28"/>
        </w:rPr>
        <w:t xml:space="preserve"> Балейского</w:t>
      </w:r>
      <w:r w:rsidRPr="00E274A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3195C">
        <w:rPr>
          <w:rFonts w:ascii="Times New Roman" w:hAnsi="Times New Roman" w:cs="Times New Roman"/>
          <w:sz w:val="28"/>
          <w:szCs w:val="28"/>
        </w:rPr>
        <w:t>округа на 2024</w:t>
      </w:r>
      <w:r w:rsidRPr="00E274A2">
        <w:rPr>
          <w:rFonts w:ascii="Times New Roman" w:hAnsi="Times New Roman" w:cs="Times New Roman"/>
          <w:sz w:val="28"/>
          <w:szCs w:val="28"/>
        </w:rPr>
        <w:t xml:space="preserve"> год по дохо</w:t>
      </w:r>
      <w:r w:rsidR="00F925D9">
        <w:rPr>
          <w:rFonts w:ascii="Times New Roman" w:hAnsi="Times New Roman" w:cs="Times New Roman"/>
          <w:sz w:val="28"/>
          <w:szCs w:val="28"/>
        </w:rPr>
        <w:t>дам утвержден</w:t>
      </w:r>
      <w:r w:rsidR="00322A8E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3195C">
        <w:rPr>
          <w:rFonts w:ascii="Times New Roman" w:hAnsi="Times New Roman" w:cs="Times New Roman"/>
          <w:sz w:val="28"/>
          <w:szCs w:val="28"/>
        </w:rPr>
        <w:t>1 263 190 504</w:t>
      </w:r>
      <w:r w:rsidR="00282DF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3195C">
        <w:rPr>
          <w:rFonts w:ascii="Times New Roman" w:hAnsi="Times New Roman" w:cs="Times New Roman"/>
          <w:sz w:val="28"/>
          <w:szCs w:val="28"/>
        </w:rPr>
        <w:t xml:space="preserve"> 45</w:t>
      </w:r>
      <w:r w:rsidR="00D44B37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E274A2">
        <w:rPr>
          <w:rFonts w:ascii="Times New Roman" w:hAnsi="Times New Roman" w:cs="Times New Roman"/>
          <w:sz w:val="28"/>
          <w:szCs w:val="28"/>
        </w:rPr>
        <w:t xml:space="preserve"> (уточненный план). Исполненные д</w:t>
      </w:r>
      <w:r w:rsidR="00F925D9">
        <w:rPr>
          <w:rFonts w:ascii="Times New Roman" w:hAnsi="Times New Roman" w:cs="Times New Roman"/>
          <w:sz w:val="28"/>
          <w:szCs w:val="28"/>
        </w:rPr>
        <w:t>о</w:t>
      </w:r>
      <w:r w:rsidR="00257328">
        <w:rPr>
          <w:rFonts w:ascii="Times New Roman" w:hAnsi="Times New Roman" w:cs="Times New Roman"/>
          <w:sz w:val="28"/>
          <w:szCs w:val="28"/>
        </w:rPr>
        <w:t>ходы</w:t>
      </w:r>
      <w:r w:rsidR="00A754CC">
        <w:rPr>
          <w:rFonts w:ascii="Times New Roman" w:hAnsi="Times New Roman" w:cs="Times New Roman"/>
          <w:sz w:val="28"/>
          <w:szCs w:val="28"/>
        </w:rPr>
        <w:t xml:space="preserve"> б</w:t>
      </w:r>
      <w:r w:rsidR="00D44B37">
        <w:rPr>
          <w:rFonts w:ascii="Times New Roman" w:hAnsi="Times New Roman" w:cs="Times New Roman"/>
          <w:sz w:val="28"/>
          <w:szCs w:val="28"/>
        </w:rPr>
        <w:t xml:space="preserve">юджета составили </w:t>
      </w:r>
      <w:r w:rsidR="0013195C">
        <w:rPr>
          <w:rFonts w:ascii="Times New Roman" w:hAnsi="Times New Roman" w:cs="Times New Roman"/>
          <w:sz w:val="28"/>
          <w:szCs w:val="28"/>
        </w:rPr>
        <w:t>1 240 639 213</w:t>
      </w:r>
      <w:r w:rsidR="00A0291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3195C">
        <w:rPr>
          <w:rFonts w:ascii="Times New Roman" w:hAnsi="Times New Roman" w:cs="Times New Roman"/>
          <w:sz w:val="28"/>
          <w:szCs w:val="28"/>
        </w:rPr>
        <w:t xml:space="preserve"> 50 копеек, что на 22 551 290</w:t>
      </w:r>
      <w:r w:rsidR="00A0291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3195C">
        <w:rPr>
          <w:rFonts w:ascii="Times New Roman" w:hAnsi="Times New Roman" w:cs="Times New Roman"/>
          <w:sz w:val="28"/>
          <w:szCs w:val="28"/>
        </w:rPr>
        <w:t xml:space="preserve"> 95</w:t>
      </w:r>
      <w:r w:rsidR="004D3B26">
        <w:rPr>
          <w:rFonts w:ascii="Times New Roman" w:hAnsi="Times New Roman" w:cs="Times New Roman"/>
          <w:sz w:val="28"/>
          <w:szCs w:val="28"/>
        </w:rPr>
        <w:t xml:space="preserve"> копеек, или на 1,8</w:t>
      </w:r>
      <w:r w:rsidR="00F925D9">
        <w:rPr>
          <w:rFonts w:ascii="Times New Roman" w:hAnsi="Times New Roman" w:cs="Times New Roman"/>
          <w:sz w:val="28"/>
          <w:szCs w:val="28"/>
        </w:rPr>
        <w:t xml:space="preserve"> </w:t>
      </w:r>
      <w:r w:rsidR="00404369">
        <w:rPr>
          <w:rFonts w:ascii="Times New Roman" w:hAnsi="Times New Roman" w:cs="Times New Roman"/>
          <w:sz w:val="28"/>
          <w:szCs w:val="28"/>
        </w:rPr>
        <w:t>% ниже</w:t>
      </w:r>
      <w:r w:rsidRPr="00E274A2">
        <w:rPr>
          <w:rFonts w:ascii="Times New Roman" w:hAnsi="Times New Roman" w:cs="Times New Roman"/>
          <w:sz w:val="28"/>
          <w:szCs w:val="28"/>
        </w:rPr>
        <w:t xml:space="preserve"> запланированного объема поступлений. </w:t>
      </w:r>
    </w:p>
    <w:p w:rsidR="003876D3" w:rsidRPr="00E274A2" w:rsidRDefault="00590423" w:rsidP="00477E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 xml:space="preserve">     Исполнение бю</w:t>
      </w:r>
      <w:r w:rsidR="0013195C">
        <w:rPr>
          <w:rFonts w:ascii="Times New Roman" w:hAnsi="Times New Roman" w:cs="Times New Roman"/>
          <w:sz w:val="28"/>
          <w:szCs w:val="28"/>
        </w:rPr>
        <w:t>джета Балейского муниципального округа</w:t>
      </w:r>
      <w:r w:rsidR="00AF4A5B">
        <w:rPr>
          <w:rFonts w:ascii="Times New Roman" w:hAnsi="Times New Roman" w:cs="Times New Roman"/>
          <w:sz w:val="28"/>
          <w:szCs w:val="28"/>
        </w:rPr>
        <w:t xml:space="preserve"> п</w:t>
      </w:r>
      <w:r w:rsidR="006F7CBB">
        <w:rPr>
          <w:rFonts w:ascii="Times New Roman" w:hAnsi="Times New Roman" w:cs="Times New Roman"/>
          <w:sz w:val="28"/>
          <w:szCs w:val="28"/>
        </w:rPr>
        <w:t>о доходам за</w:t>
      </w:r>
      <w:r w:rsidR="0013195C">
        <w:rPr>
          <w:rFonts w:ascii="Times New Roman" w:hAnsi="Times New Roman" w:cs="Times New Roman"/>
          <w:sz w:val="28"/>
          <w:szCs w:val="28"/>
        </w:rPr>
        <w:t xml:space="preserve"> 2024</w:t>
      </w:r>
      <w:r w:rsidRPr="00E274A2">
        <w:rPr>
          <w:rFonts w:ascii="Times New Roman" w:hAnsi="Times New Roman" w:cs="Times New Roman"/>
          <w:sz w:val="28"/>
          <w:szCs w:val="28"/>
        </w:rPr>
        <w:t xml:space="preserve"> год представлено в таблице № 1.</w:t>
      </w:r>
    </w:p>
    <w:p w:rsidR="00590423" w:rsidRPr="00E274A2" w:rsidRDefault="00590423" w:rsidP="001409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07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F4A5B" w:rsidRPr="0072075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20751">
        <w:rPr>
          <w:rFonts w:ascii="Times New Roman" w:hAnsi="Times New Roman" w:cs="Times New Roman"/>
          <w:sz w:val="24"/>
          <w:szCs w:val="24"/>
        </w:rPr>
        <w:t xml:space="preserve">  </w:t>
      </w:r>
      <w:r w:rsidR="00720751">
        <w:rPr>
          <w:rFonts w:ascii="Times New Roman" w:hAnsi="Times New Roman" w:cs="Times New Roman"/>
          <w:sz w:val="24"/>
          <w:szCs w:val="24"/>
        </w:rPr>
        <w:t xml:space="preserve">      </w:t>
      </w:r>
      <w:r w:rsidR="00FF323D">
        <w:rPr>
          <w:rFonts w:ascii="Times New Roman" w:hAnsi="Times New Roman" w:cs="Times New Roman"/>
          <w:sz w:val="24"/>
          <w:szCs w:val="24"/>
        </w:rPr>
        <w:t xml:space="preserve">     </w:t>
      </w:r>
      <w:r w:rsidR="00720751">
        <w:rPr>
          <w:rFonts w:ascii="Times New Roman" w:hAnsi="Times New Roman" w:cs="Times New Roman"/>
          <w:sz w:val="24"/>
          <w:szCs w:val="24"/>
        </w:rPr>
        <w:t xml:space="preserve">   </w:t>
      </w:r>
      <w:r w:rsidR="0014090D">
        <w:rPr>
          <w:rFonts w:ascii="Times New Roman" w:hAnsi="Times New Roman" w:cs="Times New Roman"/>
          <w:sz w:val="20"/>
          <w:szCs w:val="20"/>
        </w:rPr>
        <w:t>Таблица № 1</w:t>
      </w:r>
      <w:r w:rsidR="00FF323D">
        <w:rPr>
          <w:rFonts w:ascii="Times New Roman" w:hAnsi="Times New Roman" w:cs="Times New Roman"/>
          <w:sz w:val="20"/>
          <w:szCs w:val="20"/>
        </w:rPr>
        <w:t xml:space="preserve"> (</w:t>
      </w:r>
      <w:r w:rsidRPr="00E274A2">
        <w:rPr>
          <w:rFonts w:ascii="Times New Roman" w:hAnsi="Times New Roman" w:cs="Times New Roman"/>
          <w:sz w:val="20"/>
          <w:szCs w:val="20"/>
        </w:rPr>
        <w:t>руб.)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843"/>
        <w:gridCol w:w="1843"/>
        <w:gridCol w:w="850"/>
        <w:gridCol w:w="1035"/>
      </w:tblGrid>
      <w:tr w:rsidR="00590423" w:rsidRPr="00E274A2" w:rsidTr="009C513A">
        <w:tc>
          <w:tcPr>
            <w:tcW w:w="4077" w:type="dxa"/>
            <w:shd w:val="clear" w:color="auto" w:fill="auto"/>
          </w:tcPr>
          <w:p w:rsidR="00590423" w:rsidRPr="00C6229C" w:rsidRDefault="00590423" w:rsidP="00391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229C">
              <w:rPr>
                <w:rFonts w:ascii="Times New Roman" w:hAnsi="Times New Roman" w:cs="Times New Roman"/>
              </w:rPr>
              <w:t>Код бюджетной классификации,</w:t>
            </w:r>
          </w:p>
          <w:p w:rsidR="00590423" w:rsidRPr="00C6229C" w:rsidRDefault="00147B7D" w:rsidP="00391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229C">
              <w:rPr>
                <w:rFonts w:ascii="Times New Roman" w:hAnsi="Times New Roman" w:cs="Times New Roman"/>
              </w:rPr>
              <w:t>п</w:t>
            </w:r>
            <w:r w:rsidR="00590423" w:rsidRPr="00C6229C">
              <w:rPr>
                <w:rFonts w:ascii="Times New Roman" w:hAnsi="Times New Roman" w:cs="Times New Roman"/>
              </w:rPr>
              <w:t>оказатели бюджета</w:t>
            </w:r>
          </w:p>
        </w:tc>
        <w:tc>
          <w:tcPr>
            <w:tcW w:w="1843" w:type="dxa"/>
            <w:shd w:val="clear" w:color="auto" w:fill="auto"/>
          </w:tcPr>
          <w:p w:rsidR="00590423" w:rsidRPr="00C6229C" w:rsidRDefault="00590423" w:rsidP="00391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229C">
              <w:rPr>
                <w:rFonts w:ascii="Times New Roman" w:hAnsi="Times New Roman" w:cs="Times New Roman"/>
              </w:rPr>
              <w:t>Утверждено по бюджету</w:t>
            </w:r>
          </w:p>
        </w:tc>
        <w:tc>
          <w:tcPr>
            <w:tcW w:w="1843" w:type="dxa"/>
            <w:shd w:val="clear" w:color="auto" w:fill="auto"/>
          </w:tcPr>
          <w:p w:rsidR="00590423" w:rsidRPr="00C6229C" w:rsidRDefault="00590423" w:rsidP="00391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229C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850" w:type="dxa"/>
            <w:shd w:val="clear" w:color="auto" w:fill="auto"/>
          </w:tcPr>
          <w:p w:rsidR="00590423" w:rsidRPr="00C6229C" w:rsidRDefault="00590423" w:rsidP="00391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229C">
              <w:rPr>
                <w:rFonts w:ascii="Times New Roman" w:hAnsi="Times New Roman" w:cs="Times New Roman"/>
              </w:rPr>
              <w:t>% испол-нения</w:t>
            </w:r>
          </w:p>
        </w:tc>
        <w:tc>
          <w:tcPr>
            <w:tcW w:w="1035" w:type="dxa"/>
            <w:shd w:val="clear" w:color="auto" w:fill="auto"/>
          </w:tcPr>
          <w:p w:rsidR="00590423" w:rsidRPr="00C6229C" w:rsidRDefault="00590423" w:rsidP="00391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229C">
              <w:rPr>
                <w:rFonts w:ascii="Times New Roman" w:hAnsi="Times New Roman" w:cs="Times New Roman"/>
              </w:rPr>
              <w:t>Удельный вес по исполнению</w:t>
            </w:r>
          </w:p>
        </w:tc>
      </w:tr>
      <w:tr w:rsidR="00590423" w:rsidRPr="00E274A2" w:rsidTr="009C513A">
        <w:tc>
          <w:tcPr>
            <w:tcW w:w="4077" w:type="dxa"/>
            <w:shd w:val="clear" w:color="auto" w:fill="auto"/>
          </w:tcPr>
          <w:p w:rsidR="00590423" w:rsidRPr="00E274A2" w:rsidRDefault="00590423" w:rsidP="00E27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E274A2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90423" w:rsidRPr="00E274A2" w:rsidRDefault="00590423" w:rsidP="00E27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E274A2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90423" w:rsidRPr="00E274A2" w:rsidRDefault="00590423" w:rsidP="00E27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E274A2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90423" w:rsidRPr="00E274A2" w:rsidRDefault="00590423" w:rsidP="00E27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E274A2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035" w:type="dxa"/>
            <w:shd w:val="clear" w:color="auto" w:fill="auto"/>
          </w:tcPr>
          <w:p w:rsidR="00590423" w:rsidRPr="00E274A2" w:rsidRDefault="00590423" w:rsidP="00E27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E274A2"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590423" w:rsidRPr="00E274A2" w:rsidTr="009C513A">
        <w:tc>
          <w:tcPr>
            <w:tcW w:w="4077" w:type="dxa"/>
            <w:shd w:val="clear" w:color="auto" w:fill="auto"/>
          </w:tcPr>
          <w:p w:rsidR="00590423" w:rsidRPr="00E274A2" w:rsidRDefault="00590423" w:rsidP="00E27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274A2">
              <w:rPr>
                <w:rFonts w:ascii="Times New Roman" w:hAnsi="Times New Roman" w:cs="Times New Roman"/>
                <w:b/>
              </w:rPr>
              <w:t>Доходы всего</w:t>
            </w:r>
          </w:p>
        </w:tc>
        <w:tc>
          <w:tcPr>
            <w:tcW w:w="1843" w:type="dxa"/>
            <w:shd w:val="clear" w:color="auto" w:fill="auto"/>
          </w:tcPr>
          <w:p w:rsidR="00590423" w:rsidRPr="00E274A2" w:rsidRDefault="0013195C" w:rsidP="00C502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1 263 190 504,45</w:t>
            </w:r>
          </w:p>
        </w:tc>
        <w:tc>
          <w:tcPr>
            <w:tcW w:w="1843" w:type="dxa"/>
            <w:shd w:val="clear" w:color="auto" w:fill="auto"/>
          </w:tcPr>
          <w:p w:rsidR="00590423" w:rsidRPr="00E274A2" w:rsidRDefault="0013195C" w:rsidP="00C502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1 240 639 213,50</w:t>
            </w:r>
          </w:p>
        </w:tc>
        <w:tc>
          <w:tcPr>
            <w:tcW w:w="850" w:type="dxa"/>
            <w:shd w:val="clear" w:color="auto" w:fill="auto"/>
          </w:tcPr>
          <w:p w:rsidR="00590423" w:rsidRPr="00E274A2" w:rsidRDefault="0013195C" w:rsidP="00C502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98,2</w:t>
            </w:r>
          </w:p>
        </w:tc>
        <w:tc>
          <w:tcPr>
            <w:tcW w:w="1035" w:type="dxa"/>
            <w:shd w:val="clear" w:color="auto" w:fill="auto"/>
          </w:tcPr>
          <w:p w:rsidR="00590423" w:rsidRPr="00E274A2" w:rsidRDefault="004D3B26" w:rsidP="00C502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590423" w:rsidRPr="00E274A2" w:rsidTr="009C513A">
        <w:tc>
          <w:tcPr>
            <w:tcW w:w="4077" w:type="dxa"/>
            <w:shd w:val="clear" w:color="auto" w:fill="auto"/>
          </w:tcPr>
          <w:p w:rsidR="00590423" w:rsidRPr="00E274A2" w:rsidRDefault="00590423" w:rsidP="00E27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274A2">
              <w:rPr>
                <w:rFonts w:ascii="Times New Roman" w:hAnsi="Times New Roman" w:cs="Times New Roman"/>
                <w:b/>
                <w:i/>
              </w:rPr>
              <w:t xml:space="preserve"> Налоговые доходы </w:t>
            </w:r>
          </w:p>
        </w:tc>
        <w:tc>
          <w:tcPr>
            <w:tcW w:w="1843" w:type="dxa"/>
            <w:shd w:val="clear" w:color="auto" w:fill="auto"/>
          </w:tcPr>
          <w:p w:rsidR="00590423" w:rsidRPr="00E274A2" w:rsidRDefault="004D3B26" w:rsidP="00C502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362 665 613,22</w:t>
            </w:r>
          </w:p>
        </w:tc>
        <w:tc>
          <w:tcPr>
            <w:tcW w:w="1843" w:type="dxa"/>
            <w:shd w:val="clear" w:color="auto" w:fill="auto"/>
          </w:tcPr>
          <w:p w:rsidR="00590423" w:rsidRPr="00E274A2" w:rsidRDefault="00EB6704" w:rsidP="00C502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385 705 480,16</w:t>
            </w:r>
          </w:p>
        </w:tc>
        <w:tc>
          <w:tcPr>
            <w:tcW w:w="850" w:type="dxa"/>
            <w:shd w:val="clear" w:color="auto" w:fill="auto"/>
          </w:tcPr>
          <w:p w:rsidR="00590423" w:rsidRPr="00E274A2" w:rsidRDefault="00EB6704" w:rsidP="00C502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106,3</w:t>
            </w:r>
          </w:p>
        </w:tc>
        <w:tc>
          <w:tcPr>
            <w:tcW w:w="1035" w:type="dxa"/>
            <w:shd w:val="clear" w:color="auto" w:fill="auto"/>
          </w:tcPr>
          <w:p w:rsidR="00590423" w:rsidRPr="00E274A2" w:rsidRDefault="001A6B08" w:rsidP="00C502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31,1</w:t>
            </w:r>
          </w:p>
        </w:tc>
      </w:tr>
      <w:tr w:rsidR="00590423" w:rsidRPr="00E274A2" w:rsidTr="009C513A">
        <w:tc>
          <w:tcPr>
            <w:tcW w:w="4077" w:type="dxa"/>
            <w:shd w:val="clear" w:color="auto" w:fill="auto"/>
          </w:tcPr>
          <w:p w:rsidR="00590423" w:rsidRPr="00C6229C" w:rsidRDefault="00590423" w:rsidP="00E27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29C">
              <w:rPr>
                <w:rFonts w:ascii="Times New Roman" w:hAnsi="Times New Roman" w:cs="Times New Roman"/>
              </w:rPr>
              <w:t>Налог на доходы физ. лиц.</w:t>
            </w:r>
          </w:p>
        </w:tc>
        <w:tc>
          <w:tcPr>
            <w:tcW w:w="1843" w:type="dxa"/>
            <w:shd w:val="clear" w:color="auto" w:fill="auto"/>
          </w:tcPr>
          <w:p w:rsidR="00590423" w:rsidRPr="00C6229C" w:rsidRDefault="004D3B26" w:rsidP="00C502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237 760 600,00</w:t>
            </w:r>
          </w:p>
        </w:tc>
        <w:tc>
          <w:tcPr>
            <w:tcW w:w="1843" w:type="dxa"/>
            <w:shd w:val="clear" w:color="auto" w:fill="auto"/>
          </w:tcPr>
          <w:p w:rsidR="00590423" w:rsidRPr="00C6229C" w:rsidRDefault="004D3B26" w:rsidP="00C502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237 217 804,27</w:t>
            </w:r>
          </w:p>
        </w:tc>
        <w:tc>
          <w:tcPr>
            <w:tcW w:w="850" w:type="dxa"/>
            <w:shd w:val="clear" w:color="auto" w:fill="auto"/>
          </w:tcPr>
          <w:p w:rsidR="00590423" w:rsidRPr="00C6229C" w:rsidRDefault="004D3B26" w:rsidP="00C502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035" w:type="dxa"/>
            <w:shd w:val="clear" w:color="auto" w:fill="auto"/>
          </w:tcPr>
          <w:p w:rsidR="00590423" w:rsidRPr="00C6229C" w:rsidRDefault="001A6B08" w:rsidP="00C502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</w:tr>
      <w:tr w:rsidR="003F7E1D" w:rsidRPr="00E274A2" w:rsidTr="009C513A">
        <w:tc>
          <w:tcPr>
            <w:tcW w:w="4077" w:type="dxa"/>
            <w:shd w:val="clear" w:color="auto" w:fill="auto"/>
          </w:tcPr>
          <w:p w:rsidR="003F7E1D" w:rsidRPr="00C6229C" w:rsidRDefault="003F7E1D" w:rsidP="00D737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6229C">
              <w:rPr>
                <w:rFonts w:ascii="Times New Roman" w:hAnsi="Times New Roman" w:cs="Times New Roman"/>
              </w:rPr>
              <w:t>Налоги на товары (работы, услуги), реализуемые на территории РФ (доходы от уплаты акцизов)</w:t>
            </w:r>
          </w:p>
        </w:tc>
        <w:tc>
          <w:tcPr>
            <w:tcW w:w="1843" w:type="dxa"/>
            <w:shd w:val="clear" w:color="auto" w:fill="auto"/>
          </w:tcPr>
          <w:p w:rsidR="003F7E1D" w:rsidRPr="00C6229C" w:rsidRDefault="004D3B26" w:rsidP="00C502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12 998 662,10</w:t>
            </w:r>
          </w:p>
        </w:tc>
        <w:tc>
          <w:tcPr>
            <w:tcW w:w="1843" w:type="dxa"/>
            <w:shd w:val="clear" w:color="auto" w:fill="auto"/>
          </w:tcPr>
          <w:p w:rsidR="003F7E1D" w:rsidRPr="00C6229C" w:rsidRDefault="004D3B26" w:rsidP="00C502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13 943 327,74</w:t>
            </w:r>
          </w:p>
        </w:tc>
        <w:tc>
          <w:tcPr>
            <w:tcW w:w="850" w:type="dxa"/>
            <w:shd w:val="clear" w:color="auto" w:fill="auto"/>
          </w:tcPr>
          <w:p w:rsidR="003F7E1D" w:rsidRPr="00C6229C" w:rsidRDefault="004D3B26" w:rsidP="00C502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1035" w:type="dxa"/>
            <w:shd w:val="clear" w:color="auto" w:fill="auto"/>
          </w:tcPr>
          <w:p w:rsidR="003F7E1D" w:rsidRPr="00C6229C" w:rsidRDefault="001A6B08" w:rsidP="00C502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5D5739" w:rsidRPr="00E274A2" w:rsidTr="009C513A">
        <w:tc>
          <w:tcPr>
            <w:tcW w:w="4077" w:type="dxa"/>
            <w:shd w:val="clear" w:color="auto" w:fill="auto"/>
          </w:tcPr>
          <w:p w:rsidR="005D5739" w:rsidRPr="00C6229C" w:rsidRDefault="005D5739" w:rsidP="00D737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6229C">
              <w:rPr>
                <w:rFonts w:ascii="Times New Roman" w:hAnsi="Times New Roman" w:cs="Times New Roman"/>
              </w:rPr>
              <w:t>Нал</w:t>
            </w:r>
            <w:r w:rsidR="00C6229C" w:rsidRPr="00C6229C">
              <w:rPr>
                <w:rFonts w:ascii="Times New Roman" w:hAnsi="Times New Roman" w:cs="Times New Roman"/>
              </w:rPr>
              <w:t>оги на совокупный доход</w:t>
            </w:r>
          </w:p>
        </w:tc>
        <w:tc>
          <w:tcPr>
            <w:tcW w:w="1843" w:type="dxa"/>
            <w:shd w:val="clear" w:color="auto" w:fill="auto"/>
          </w:tcPr>
          <w:p w:rsidR="005D5739" w:rsidRPr="00C6229C" w:rsidRDefault="004D3B26" w:rsidP="00C502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9 517 200,00</w:t>
            </w:r>
          </w:p>
        </w:tc>
        <w:tc>
          <w:tcPr>
            <w:tcW w:w="1843" w:type="dxa"/>
            <w:shd w:val="clear" w:color="auto" w:fill="auto"/>
          </w:tcPr>
          <w:p w:rsidR="005D5739" w:rsidRPr="00C6229C" w:rsidRDefault="004D3B26" w:rsidP="00C502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9 387 399,50</w:t>
            </w:r>
          </w:p>
        </w:tc>
        <w:tc>
          <w:tcPr>
            <w:tcW w:w="850" w:type="dxa"/>
            <w:shd w:val="clear" w:color="auto" w:fill="auto"/>
          </w:tcPr>
          <w:p w:rsidR="005D5739" w:rsidRPr="00C6229C" w:rsidRDefault="004D3B26" w:rsidP="00C502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035" w:type="dxa"/>
            <w:shd w:val="clear" w:color="auto" w:fill="auto"/>
          </w:tcPr>
          <w:p w:rsidR="005D5739" w:rsidRPr="00C6229C" w:rsidRDefault="001A6B08" w:rsidP="00C502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590423" w:rsidRPr="00E274A2" w:rsidTr="009C513A">
        <w:tc>
          <w:tcPr>
            <w:tcW w:w="4077" w:type="dxa"/>
            <w:shd w:val="clear" w:color="auto" w:fill="auto"/>
          </w:tcPr>
          <w:p w:rsidR="00590423" w:rsidRPr="00C6229C" w:rsidRDefault="00590423" w:rsidP="00D737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6229C">
              <w:rPr>
                <w:rFonts w:ascii="Times New Roman" w:hAnsi="Times New Roman" w:cs="Times New Roman"/>
              </w:rPr>
              <w:t>Налог на добычу прочих полезных ископаемых</w:t>
            </w:r>
          </w:p>
        </w:tc>
        <w:tc>
          <w:tcPr>
            <w:tcW w:w="1843" w:type="dxa"/>
            <w:shd w:val="clear" w:color="auto" w:fill="auto"/>
          </w:tcPr>
          <w:p w:rsidR="00590423" w:rsidRPr="00C6229C" w:rsidRDefault="004D3B26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99 693 151,12</w:t>
            </w:r>
          </w:p>
        </w:tc>
        <w:tc>
          <w:tcPr>
            <w:tcW w:w="1843" w:type="dxa"/>
            <w:shd w:val="clear" w:color="auto" w:fill="auto"/>
          </w:tcPr>
          <w:p w:rsidR="00590423" w:rsidRPr="00C6229C" w:rsidRDefault="004D3B26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121 294 419,30</w:t>
            </w:r>
          </w:p>
        </w:tc>
        <w:tc>
          <w:tcPr>
            <w:tcW w:w="850" w:type="dxa"/>
            <w:shd w:val="clear" w:color="auto" w:fill="auto"/>
          </w:tcPr>
          <w:p w:rsidR="00590423" w:rsidRPr="00C6229C" w:rsidRDefault="004D3B26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121,7</w:t>
            </w:r>
          </w:p>
        </w:tc>
        <w:tc>
          <w:tcPr>
            <w:tcW w:w="1035" w:type="dxa"/>
            <w:shd w:val="clear" w:color="auto" w:fill="auto"/>
          </w:tcPr>
          <w:p w:rsidR="00590423" w:rsidRPr="00C6229C" w:rsidRDefault="001A6B08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</w:tr>
      <w:tr w:rsidR="00590423" w:rsidRPr="00E274A2" w:rsidTr="009C513A">
        <w:tc>
          <w:tcPr>
            <w:tcW w:w="4077" w:type="dxa"/>
            <w:shd w:val="clear" w:color="auto" w:fill="auto"/>
          </w:tcPr>
          <w:p w:rsidR="00590423" w:rsidRPr="00C6229C" w:rsidRDefault="00590423" w:rsidP="00E27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29C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843" w:type="dxa"/>
            <w:shd w:val="clear" w:color="auto" w:fill="auto"/>
          </w:tcPr>
          <w:p w:rsidR="00590423" w:rsidRPr="00C6229C" w:rsidRDefault="004D3B26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2 696 000,00</w:t>
            </w:r>
          </w:p>
        </w:tc>
        <w:tc>
          <w:tcPr>
            <w:tcW w:w="1843" w:type="dxa"/>
            <w:shd w:val="clear" w:color="auto" w:fill="auto"/>
          </w:tcPr>
          <w:p w:rsidR="00590423" w:rsidRPr="00C6229C" w:rsidRDefault="004D3B26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3 862 529,35</w:t>
            </w:r>
          </w:p>
        </w:tc>
        <w:tc>
          <w:tcPr>
            <w:tcW w:w="850" w:type="dxa"/>
            <w:shd w:val="clear" w:color="auto" w:fill="auto"/>
          </w:tcPr>
          <w:p w:rsidR="00590423" w:rsidRPr="00C6229C" w:rsidRDefault="004D3B26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143,3</w:t>
            </w:r>
          </w:p>
        </w:tc>
        <w:tc>
          <w:tcPr>
            <w:tcW w:w="1035" w:type="dxa"/>
            <w:shd w:val="clear" w:color="auto" w:fill="auto"/>
          </w:tcPr>
          <w:p w:rsidR="00590423" w:rsidRPr="00C6229C" w:rsidRDefault="001A6B08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590423" w:rsidRPr="00E274A2" w:rsidTr="009C513A">
        <w:tc>
          <w:tcPr>
            <w:tcW w:w="4077" w:type="dxa"/>
            <w:shd w:val="clear" w:color="auto" w:fill="auto"/>
          </w:tcPr>
          <w:p w:rsidR="00590423" w:rsidRPr="00E274A2" w:rsidRDefault="00590423" w:rsidP="00E27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274A2">
              <w:rPr>
                <w:rFonts w:ascii="Times New Roman" w:hAnsi="Times New Roman" w:cs="Times New Roman"/>
                <w:b/>
                <w:i/>
              </w:rPr>
              <w:t>Неналоговые доходы</w:t>
            </w:r>
          </w:p>
        </w:tc>
        <w:tc>
          <w:tcPr>
            <w:tcW w:w="1843" w:type="dxa"/>
            <w:shd w:val="clear" w:color="auto" w:fill="auto"/>
          </w:tcPr>
          <w:p w:rsidR="00590423" w:rsidRPr="00E274A2" w:rsidRDefault="00EB6704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26 260 161,00</w:t>
            </w:r>
          </w:p>
        </w:tc>
        <w:tc>
          <w:tcPr>
            <w:tcW w:w="1843" w:type="dxa"/>
            <w:shd w:val="clear" w:color="auto" w:fill="auto"/>
          </w:tcPr>
          <w:p w:rsidR="00590423" w:rsidRPr="00E274A2" w:rsidRDefault="009D7120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25 201 874,15</w:t>
            </w:r>
          </w:p>
        </w:tc>
        <w:tc>
          <w:tcPr>
            <w:tcW w:w="850" w:type="dxa"/>
            <w:shd w:val="clear" w:color="auto" w:fill="auto"/>
          </w:tcPr>
          <w:p w:rsidR="00590423" w:rsidRPr="00E274A2" w:rsidRDefault="009D7120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96,0</w:t>
            </w:r>
          </w:p>
        </w:tc>
        <w:tc>
          <w:tcPr>
            <w:tcW w:w="1035" w:type="dxa"/>
            <w:shd w:val="clear" w:color="auto" w:fill="auto"/>
          </w:tcPr>
          <w:p w:rsidR="00590423" w:rsidRPr="00E274A2" w:rsidRDefault="001A6B08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2,0</w:t>
            </w:r>
          </w:p>
        </w:tc>
      </w:tr>
      <w:tr w:rsidR="00590423" w:rsidRPr="00E274A2" w:rsidTr="009C513A">
        <w:tc>
          <w:tcPr>
            <w:tcW w:w="4077" w:type="dxa"/>
            <w:shd w:val="clear" w:color="auto" w:fill="auto"/>
          </w:tcPr>
          <w:p w:rsidR="00590423" w:rsidRPr="00C6229C" w:rsidRDefault="00590423" w:rsidP="00D737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6229C">
              <w:rPr>
                <w:rFonts w:ascii="Times New Roman" w:hAnsi="Times New Roman" w:cs="Times New Roman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843" w:type="dxa"/>
            <w:shd w:val="clear" w:color="auto" w:fill="auto"/>
          </w:tcPr>
          <w:p w:rsidR="00590423" w:rsidRPr="00C6229C" w:rsidRDefault="00EB6704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2 799 161,00</w:t>
            </w:r>
          </w:p>
        </w:tc>
        <w:tc>
          <w:tcPr>
            <w:tcW w:w="1843" w:type="dxa"/>
            <w:shd w:val="clear" w:color="auto" w:fill="auto"/>
          </w:tcPr>
          <w:p w:rsidR="00590423" w:rsidRPr="00C6229C" w:rsidRDefault="00EB6704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2 836 598,73</w:t>
            </w:r>
          </w:p>
        </w:tc>
        <w:tc>
          <w:tcPr>
            <w:tcW w:w="850" w:type="dxa"/>
            <w:shd w:val="clear" w:color="auto" w:fill="auto"/>
          </w:tcPr>
          <w:p w:rsidR="00590423" w:rsidRPr="00C6229C" w:rsidRDefault="00EB6704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101,3</w:t>
            </w:r>
          </w:p>
        </w:tc>
        <w:tc>
          <w:tcPr>
            <w:tcW w:w="1035" w:type="dxa"/>
            <w:shd w:val="clear" w:color="auto" w:fill="auto"/>
          </w:tcPr>
          <w:p w:rsidR="00590423" w:rsidRPr="00C6229C" w:rsidRDefault="001A6B08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776A27" w:rsidRPr="00E274A2" w:rsidTr="009C513A">
        <w:tc>
          <w:tcPr>
            <w:tcW w:w="4077" w:type="dxa"/>
            <w:shd w:val="clear" w:color="auto" w:fill="auto"/>
          </w:tcPr>
          <w:p w:rsidR="00776A27" w:rsidRPr="00C6229C" w:rsidRDefault="00776A27" w:rsidP="00D737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6229C">
              <w:rPr>
                <w:rFonts w:ascii="Times New Roman" w:hAnsi="Times New Roman" w:cs="Times New Roman"/>
              </w:rPr>
              <w:lastRenderedPageBreak/>
              <w:t>Плат</w:t>
            </w:r>
            <w:r w:rsidR="00B305BF" w:rsidRPr="00C6229C">
              <w:rPr>
                <w:rFonts w:ascii="Times New Roman" w:hAnsi="Times New Roman" w:cs="Times New Roman"/>
              </w:rPr>
              <w:t>ежи при пользовании природными ресурсами</w:t>
            </w:r>
          </w:p>
        </w:tc>
        <w:tc>
          <w:tcPr>
            <w:tcW w:w="1843" w:type="dxa"/>
            <w:shd w:val="clear" w:color="auto" w:fill="auto"/>
          </w:tcPr>
          <w:p w:rsidR="00776A27" w:rsidRPr="00C6229C" w:rsidRDefault="00EB6704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1843" w:type="dxa"/>
            <w:shd w:val="clear" w:color="auto" w:fill="auto"/>
          </w:tcPr>
          <w:p w:rsidR="00776A27" w:rsidRPr="00C6229C" w:rsidRDefault="00EB6704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581 274,67</w:t>
            </w:r>
          </w:p>
        </w:tc>
        <w:tc>
          <w:tcPr>
            <w:tcW w:w="850" w:type="dxa"/>
            <w:shd w:val="clear" w:color="auto" w:fill="auto"/>
          </w:tcPr>
          <w:p w:rsidR="00776A27" w:rsidRPr="00C6229C" w:rsidRDefault="009D7120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1035" w:type="dxa"/>
            <w:shd w:val="clear" w:color="auto" w:fill="auto"/>
          </w:tcPr>
          <w:p w:rsidR="00776A27" w:rsidRPr="00C6229C" w:rsidRDefault="001A6B08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90423" w:rsidRPr="00E274A2" w:rsidTr="009C513A">
        <w:tc>
          <w:tcPr>
            <w:tcW w:w="4077" w:type="dxa"/>
            <w:shd w:val="clear" w:color="auto" w:fill="auto"/>
          </w:tcPr>
          <w:p w:rsidR="00590423" w:rsidRPr="00C6229C" w:rsidRDefault="00590423" w:rsidP="00D737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6229C">
              <w:rPr>
                <w:rFonts w:ascii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shd w:val="clear" w:color="auto" w:fill="auto"/>
          </w:tcPr>
          <w:p w:rsidR="00590423" w:rsidRPr="00C6229C" w:rsidRDefault="00EB6704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15 114 000,00</w:t>
            </w:r>
          </w:p>
        </w:tc>
        <w:tc>
          <w:tcPr>
            <w:tcW w:w="1843" w:type="dxa"/>
            <w:shd w:val="clear" w:color="auto" w:fill="auto"/>
          </w:tcPr>
          <w:p w:rsidR="00590423" w:rsidRPr="00C6229C" w:rsidRDefault="00EB6704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13 657 328,61</w:t>
            </w:r>
          </w:p>
        </w:tc>
        <w:tc>
          <w:tcPr>
            <w:tcW w:w="850" w:type="dxa"/>
            <w:shd w:val="clear" w:color="auto" w:fill="auto"/>
          </w:tcPr>
          <w:p w:rsidR="00590423" w:rsidRPr="00C6229C" w:rsidRDefault="009D7120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035" w:type="dxa"/>
            <w:shd w:val="clear" w:color="auto" w:fill="auto"/>
          </w:tcPr>
          <w:p w:rsidR="00590423" w:rsidRPr="00C6229C" w:rsidRDefault="001A6B08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590423" w:rsidRPr="00E274A2" w:rsidTr="009C513A">
        <w:tc>
          <w:tcPr>
            <w:tcW w:w="4077" w:type="dxa"/>
            <w:shd w:val="clear" w:color="auto" w:fill="auto"/>
          </w:tcPr>
          <w:p w:rsidR="00590423" w:rsidRPr="00C6229C" w:rsidRDefault="00590423" w:rsidP="00D737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6229C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auto" w:fill="auto"/>
          </w:tcPr>
          <w:p w:rsidR="00590423" w:rsidRPr="00C6229C" w:rsidRDefault="00EB6704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3 050 000,00</w:t>
            </w:r>
          </w:p>
        </w:tc>
        <w:tc>
          <w:tcPr>
            <w:tcW w:w="1843" w:type="dxa"/>
            <w:shd w:val="clear" w:color="auto" w:fill="auto"/>
          </w:tcPr>
          <w:p w:rsidR="00590423" w:rsidRPr="00C6229C" w:rsidRDefault="00EB6704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3 440 170,10</w:t>
            </w:r>
          </w:p>
        </w:tc>
        <w:tc>
          <w:tcPr>
            <w:tcW w:w="850" w:type="dxa"/>
            <w:shd w:val="clear" w:color="auto" w:fill="auto"/>
          </w:tcPr>
          <w:p w:rsidR="00590423" w:rsidRPr="00C6229C" w:rsidRDefault="009D7120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1035" w:type="dxa"/>
            <w:shd w:val="clear" w:color="auto" w:fill="auto"/>
          </w:tcPr>
          <w:p w:rsidR="00590423" w:rsidRPr="00C6229C" w:rsidRDefault="001A6B08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590423" w:rsidRPr="00E274A2" w:rsidTr="009C513A">
        <w:tc>
          <w:tcPr>
            <w:tcW w:w="4077" w:type="dxa"/>
            <w:shd w:val="clear" w:color="auto" w:fill="auto"/>
          </w:tcPr>
          <w:p w:rsidR="00590423" w:rsidRPr="00C6229C" w:rsidRDefault="00590423" w:rsidP="00D737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6229C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auto" w:fill="auto"/>
          </w:tcPr>
          <w:p w:rsidR="00590423" w:rsidRPr="00C6229C" w:rsidRDefault="00EB6704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1 347 000,00</w:t>
            </w:r>
          </w:p>
        </w:tc>
        <w:tc>
          <w:tcPr>
            <w:tcW w:w="1843" w:type="dxa"/>
            <w:shd w:val="clear" w:color="auto" w:fill="auto"/>
          </w:tcPr>
          <w:p w:rsidR="00590423" w:rsidRPr="00C6229C" w:rsidRDefault="00EB6704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1 612 426,43</w:t>
            </w:r>
          </w:p>
        </w:tc>
        <w:tc>
          <w:tcPr>
            <w:tcW w:w="850" w:type="dxa"/>
            <w:shd w:val="clear" w:color="auto" w:fill="auto"/>
          </w:tcPr>
          <w:p w:rsidR="00590423" w:rsidRPr="00C6229C" w:rsidRDefault="009D7120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119,7</w:t>
            </w:r>
          </w:p>
        </w:tc>
        <w:tc>
          <w:tcPr>
            <w:tcW w:w="1035" w:type="dxa"/>
            <w:shd w:val="clear" w:color="auto" w:fill="auto"/>
          </w:tcPr>
          <w:p w:rsidR="00590423" w:rsidRPr="00C6229C" w:rsidRDefault="001A6B08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590423" w:rsidRPr="00E274A2" w:rsidTr="009C513A">
        <w:tc>
          <w:tcPr>
            <w:tcW w:w="4077" w:type="dxa"/>
            <w:shd w:val="clear" w:color="auto" w:fill="auto"/>
          </w:tcPr>
          <w:p w:rsidR="00590423" w:rsidRPr="00C6229C" w:rsidRDefault="00EF5C2B" w:rsidP="00E27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229C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</w:tcPr>
          <w:p w:rsidR="00590423" w:rsidRPr="00C6229C" w:rsidRDefault="00EB6704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2 950 000,00</w:t>
            </w:r>
          </w:p>
        </w:tc>
        <w:tc>
          <w:tcPr>
            <w:tcW w:w="1843" w:type="dxa"/>
            <w:shd w:val="clear" w:color="auto" w:fill="auto"/>
          </w:tcPr>
          <w:p w:rsidR="00590423" w:rsidRPr="00C6229C" w:rsidRDefault="00EB6704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3 074 075,61</w:t>
            </w:r>
          </w:p>
        </w:tc>
        <w:tc>
          <w:tcPr>
            <w:tcW w:w="850" w:type="dxa"/>
            <w:shd w:val="clear" w:color="auto" w:fill="auto"/>
          </w:tcPr>
          <w:p w:rsidR="00590423" w:rsidRPr="00C6229C" w:rsidRDefault="009D7120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035" w:type="dxa"/>
            <w:shd w:val="clear" w:color="auto" w:fill="auto"/>
          </w:tcPr>
          <w:p w:rsidR="00590423" w:rsidRPr="00C6229C" w:rsidRDefault="00BE771A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590423" w:rsidRPr="00E274A2" w:rsidTr="009C513A">
        <w:tc>
          <w:tcPr>
            <w:tcW w:w="4077" w:type="dxa"/>
            <w:shd w:val="clear" w:color="auto" w:fill="auto"/>
          </w:tcPr>
          <w:p w:rsidR="00590423" w:rsidRPr="00E274A2" w:rsidRDefault="00590423" w:rsidP="00D737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274A2">
              <w:rPr>
                <w:rFonts w:ascii="Times New Roman" w:hAnsi="Times New Roman" w:cs="Times New Roman"/>
                <w:b/>
                <w:i/>
              </w:rPr>
              <w:t>Итого налоговые и неналоговые доходы</w:t>
            </w:r>
          </w:p>
        </w:tc>
        <w:tc>
          <w:tcPr>
            <w:tcW w:w="1843" w:type="dxa"/>
            <w:shd w:val="clear" w:color="auto" w:fill="auto"/>
          </w:tcPr>
          <w:p w:rsidR="00590423" w:rsidRPr="00E274A2" w:rsidRDefault="00EB6704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388 925 774,22</w:t>
            </w:r>
          </w:p>
        </w:tc>
        <w:tc>
          <w:tcPr>
            <w:tcW w:w="1843" w:type="dxa"/>
            <w:shd w:val="clear" w:color="auto" w:fill="auto"/>
          </w:tcPr>
          <w:p w:rsidR="00590423" w:rsidRPr="00E274A2" w:rsidRDefault="009D7120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410 907 354,31</w:t>
            </w:r>
          </w:p>
        </w:tc>
        <w:tc>
          <w:tcPr>
            <w:tcW w:w="850" w:type="dxa"/>
            <w:shd w:val="clear" w:color="auto" w:fill="auto"/>
          </w:tcPr>
          <w:p w:rsidR="00590423" w:rsidRPr="00E274A2" w:rsidRDefault="009D7120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105,6</w:t>
            </w:r>
          </w:p>
        </w:tc>
        <w:tc>
          <w:tcPr>
            <w:tcW w:w="1035" w:type="dxa"/>
            <w:shd w:val="clear" w:color="auto" w:fill="auto"/>
          </w:tcPr>
          <w:p w:rsidR="00590423" w:rsidRPr="00E274A2" w:rsidRDefault="001A6B08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33,1</w:t>
            </w:r>
          </w:p>
        </w:tc>
      </w:tr>
      <w:tr w:rsidR="00590423" w:rsidRPr="00E274A2" w:rsidTr="009C513A">
        <w:tc>
          <w:tcPr>
            <w:tcW w:w="4077" w:type="dxa"/>
            <w:shd w:val="clear" w:color="auto" w:fill="auto"/>
          </w:tcPr>
          <w:p w:rsidR="00590423" w:rsidRPr="00E274A2" w:rsidRDefault="00590423" w:rsidP="00D737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274A2">
              <w:rPr>
                <w:rFonts w:ascii="Times New Roman" w:hAnsi="Times New Roman" w:cs="Times New Roman"/>
                <w:b/>
                <w:i/>
              </w:rPr>
              <w:t>Безво</w:t>
            </w:r>
            <w:r w:rsidR="000F3F24">
              <w:rPr>
                <w:rFonts w:ascii="Times New Roman" w:hAnsi="Times New Roman" w:cs="Times New Roman"/>
                <w:b/>
                <w:i/>
              </w:rPr>
              <w:t xml:space="preserve">змездные поступления </w:t>
            </w:r>
          </w:p>
        </w:tc>
        <w:tc>
          <w:tcPr>
            <w:tcW w:w="1843" w:type="dxa"/>
            <w:shd w:val="clear" w:color="auto" w:fill="auto"/>
          </w:tcPr>
          <w:p w:rsidR="00590423" w:rsidRPr="00E274A2" w:rsidRDefault="009D7120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874 264 730,23</w:t>
            </w:r>
          </w:p>
        </w:tc>
        <w:tc>
          <w:tcPr>
            <w:tcW w:w="1843" w:type="dxa"/>
            <w:shd w:val="clear" w:color="auto" w:fill="auto"/>
          </w:tcPr>
          <w:p w:rsidR="00590423" w:rsidRPr="00E274A2" w:rsidRDefault="009D7120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829 731 859,19</w:t>
            </w:r>
          </w:p>
        </w:tc>
        <w:tc>
          <w:tcPr>
            <w:tcW w:w="850" w:type="dxa"/>
            <w:shd w:val="clear" w:color="auto" w:fill="auto"/>
          </w:tcPr>
          <w:p w:rsidR="00590423" w:rsidRPr="00E274A2" w:rsidRDefault="001A6B08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94,9</w:t>
            </w:r>
          </w:p>
        </w:tc>
        <w:tc>
          <w:tcPr>
            <w:tcW w:w="1035" w:type="dxa"/>
            <w:shd w:val="clear" w:color="auto" w:fill="auto"/>
          </w:tcPr>
          <w:p w:rsidR="00590423" w:rsidRPr="00E274A2" w:rsidRDefault="001A6B08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66,9</w:t>
            </w:r>
          </w:p>
        </w:tc>
      </w:tr>
      <w:tr w:rsidR="000F3F24" w:rsidRPr="00E274A2" w:rsidTr="009C513A">
        <w:tc>
          <w:tcPr>
            <w:tcW w:w="4077" w:type="dxa"/>
            <w:shd w:val="clear" w:color="auto" w:fill="auto"/>
          </w:tcPr>
          <w:p w:rsidR="000F3F24" w:rsidRPr="00E274A2" w:rsidRDefault="000F3F24" w:rsidP="00D737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0F3F24" w:rsidRDefault="009D7120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891 609 420,58</w:t>
            </w:r>
          </w:p>
        </w:tc>
        <w:tc>
          <w:tcPr>
            <w:tcW w:w="1843" w:type="dxa"/>
            <w:shd w:val="clear" w:color="auto" w:fill="auto"/>
          </w:tcPr>
          <w:p w:rsidR="000F3F24" w:rsidRDefault="009D7120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847 152 205,88</w:t>
            </w:r>
          </w:p>
        </w:tc>
        <w:tc>
          <w:tcPr>
            <w:tcW w:w="850" w:type="dxa"/>
            <w:shd w:val="clear" w:color="auto" w:fill="auto"/>
          </w:tcPr>
          <w:p w:rsidR="000F3F24" w:rsidRPr="00E274A2" w:rsidRDefault="001A6B08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95,0</w:t>
            </w:r>
          </w:p>
        </w:tc>
        <w:tc>
          <w:tcPr>
            <w:tcW w:w="1035" w:type="dxa"/>
            <w:shd w:val="clear" w:color="auto" w:fill="auto"/>
          </w:tcPr>
          <w:p w:rsidR="000F3F24" w:rsidRPr="00E274A2" w:rsidRDefault="001A6B08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68,3</w:t>
            </w:r>
          </w:p>
        </w:tc>
      </w:tr>
      <w:tr w:rsidR="00590423" w:rsidRPr="00E274A2" w:rsidTr="009C513A">
        <w:tc>
          <w:tcPr>
            <w:tcW w:w="4077" w:type="dxa"/>
            <w:shd w:val="clear" w:color="auto" w:fill="auto"/>
          </w:tcPr>
          <w:p w:rsidR="00590423" w:rsidRPr="00C6229C" w:rsidRDefault="00590423" w:rsidP="00D737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6229C">
              <w:rPr>
                <w:rFonts w:ascii="Times New Roman" w:hAnsi="Times New Roman" w:cs="Times New Roman"/>
              </w:rPr>
              <w:t>Дотации</w:t>
            </w:r>
            <w:r w:rsidR="00D737F3" w:rsidRPr="00C6229C">
              <w:rPr>
                <w:rFonts w:ascii="Times New Roman" w:hAnsi="Times New Roman" w:cs="Times New Roman"/>
              </w:rPr>
              <w:t xml:space="preserve"> от других бюджетов</w:t>
            </w:r>
            <w:r w:rsidRPr="00C6229C">
              <w:rPr>
                <w:rFonts w:ascii="Times New Roman" w:hAnsi="Times New Roman" w:cs="Times New Roman"/>
              </w:rPr>
              <w:t xml:space="preserve"> </w:t>
            </w:r>
            <w:r w:rsidR="00D737F3" w:rsidRPr="00C6229C">
              <w:rPr>
                <w:rFonts w:ascii="Times New Roman" w:hAnsi="Times New Roman" w:cs="Times New Roman"/>
              </w:rPr>
              <w:t>бюджетной системы РФ</w:t>
            </w:r>
          </w:p>
        </w:tc>
        <w:tc>
          <w:tcPr>
            <w:tcW w:w="1843" w:type="dxa"/>
            <w:shd w:val="clear" w:color="auto" w:fill="auto"/>
          </w:tcPr>
          <w:p w:rsidR="00590423" w:rsidRPr="00C6229C" w:rsidRDefault="009D7120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259 721 284,00</w:t>
            </w:r>
          </w:p>
        </w:tc>
        <w:tc>
          <w:tcPr>
            <w:tcW w:w="1843" w:type="dxa"/>
            <w:shd w:val="clear" w:color="auto" w:fill="auto"/>
          </w:tcPr>
          <w:p w:rsidR="00590423" w:rsidRPr="00C6229C" w:rsidRDefault="009D7120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259 721 284,00</w:t>
            </w:r>
          </w:p>
        </w:tc>
        <w:tc>
          <w:tcPr>
            <w:tcW w:w="850" w:type="dxa"/>
            <w:shd w:val="clear" w:color="auto" w:fill="auto"/>
          </w:tcPr>
          <w:p w:rsidR="00590423" w:rsidRPr="00C6229C" w:rsidRDefault="009D7120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35" w:type="dxa"/>
            <w:shd w:val="clear" w:color="auto" w:fill="auto"/>
          </w:tcPr>
          <w:p w:rsidR="00590423" w:rsidRPr="00C6229C" w:rsidRDefault="001A6B08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</w:tr>
      <w:tr w:rsidR="00590423" w:rsidRPr="00E274A2" w:rsidTr="009C513A">
        <w:tc>
          <w:tcPr>
            <w:tcW w:w="4077" w:type="dxa"/>
            <w:shd w:val="clear" w:color="auto" w:fill="auto"/>
          </w:tcPr>
          <w:p w:rsidR="00590423" w:rsidRPr="00C6229C" w:rsidRDefault="00590423" w:rsidP="00D737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6229C">
              <w:rPr>
                <w:rFonts w:ascii="Times New Roman" w:hAnsi="Times New Roman" w:cs="Times New Roman"/>
              </w:rPr>
              <w:t>Субсидии от других бюджетов бюджетной системы РФ</w:t>
            </w:r>
          </w:p>
        </w:tc>
        <w:tc>
          <w:tcPr>
            <w:tcW w:w="1843" w:type="dxa"/>
            <w:shd w:val="clear" w:color="auto" w:fill="auto"/>
          </w:tcPr>
          <w:p w:rsidR="00590423" w:rsidRPr="00C6229C" w:rsidRDefault="009D7120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174 033 382,87</w:t>
            </w:r>
          </w:p>
        </w:tc>
        <w:tc>
          <w:tcPr>
            <w:tcW w:w="1843" w:type="dxa"/>
            <w:shd w:val="clear" w:color="auto" w:fill="auto"/>
          </w:tcPr>
          <w:p w:rsidR="00590423" w:rsidRPr="00C6229C" w:rsidRDefault="009D7120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132 286 326,41</w:t>
            </w:r>
          </w:p>
        </w:tc>
        <w:tc>
          <w:tcPr>
            <w:tcW w:w="850" w:type="dxa"/>
            <w:shd w:val="clear" w:color="auto" w:fill="auto"/>
          </w:tcPr>
          <w:p w:rsidR="00590423" w:rsidRPr="00C6229C" w:rsidRDefault="001A6B08" w:rsidP="003F7E1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035" w:type="dxa"/>
            <w:shd w:val="clear" w:color="auto" w:fill="auto"/>
          </w:tcPr>
          <w:p w:rsidR="00590423" w:rsidRPr="00C6229C" w:rsidRDefault="001A6B08" w:rsidP="003F7E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</w:tr>
      <w:tr w:rsidR="00590423" w:rsidRPr="00E274A2" w:rsidTr="009C513A">
        <w:tc>
          <w:tcPr>
            <w:tcW w:w="4077" w:type="dxa"/>
            <w:shd w:val="clear" w:color="auto" w:fill="auto"/>
          </w:tcPr>
          <w:p w:rsidR="00590423" w:rsidRPr="00C6229C" w:rsidRDefault="00590423" w:rsidP="00D737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6229C">
              <w:rPr>
                <w:rFonts w:ascii="Times New Roman" w:hAnsi="Times New Roman" w:cs="Times New Roman"/>
              </w:rPr>
              <w:t>Субвенции от других бюджетов бюджетной системы РФ</w:t>
            </w:r>
          </w:p>
        </w:tc>
        <w:tc>
          <w:tcPr>
            <w:tcW w:w="1843" w:type="dxa"/>
            <w:shd w:val="clear" w:color="auto" w:fill="auto"/>
          </w:tcPr>
          <w:p w:rsidR="00590423" w:rsidRPr="00C6229C" w:rsidRDefault="009D7120" w:rsidP="0031537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402 886 121,71</w:t>
            </w:r>
          </w:p>
        </w:tc>
        <w:tc>
          <w:tcPr>
            <w:tcW w:w="1843" w:type="dxa"/>
            <w:shd w:val="clear" w:color="auto" w:fill="auto"/>
          </w:tcPr>
          <w:p w:rsidR="00590423" w:rsidRPr="00C6229C" w:rsidRDefault="009D7120" w:rsidP="0031537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400 403 041,25</w:t>
            </w:r>
          </w:p>
        </w:tc>
        <w:tc>
          <w:tcPr>
            <w:tcW w:w="850" w:type="dxa"/>
            <w:shd w:val="clear" w:color="auto" w:fill="auto"/>
          </w:tcPr>
          <w:p w:rsidR="00590423" w:rsidRPr="00C6229C" w:rsidRDefault="001A6B08" w:rsidP="003153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035" w:type="dxa"/>
            <w:shd w:val="clear" w:color="auto" w:fill="auto"/>
          </w:tcPr>
          <w:p w:rsidR="00590423" w:rsidRPr="00C6229C" w:rsidRDefault="008D7F80" w:rsidP="0031537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</w:tr>
      <w:tr w:rsidR="00590423" w:rsidRPr="00E274A2" w:rsidTr="009C513A">
        <w:tc>
          <w:tcPr>
            <w:tcW w:w="4077" w:type="dxa"/>
            <w:shd w:val="clear" w:color="auto" w:fill="auto"/>
          </w:tcPr>
          <w:p w:rsidR="00590423" w:rsidRPr="00C6229C" w:rsidRDefault="00590423" w:rsidP="00D737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6229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590423" w:rsidRPr="00C6229C" w:rsidRDefault="009D7120" w:rsidP="0031537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54 968 632,00</w:t>
            </w:r>
          </w:p>
        </w:tc>
        <w:tc>
          <w:tcPr>
            <w:tcW w:w="1843" w:type="dxa"/>
            <w:shd w:val="clear" w:color="auto" w:fill="auto"/>
          </w:tcPr>
          <w:p w:rsidR="00590423" w:rsidRPr="00C6229C" w:rsidRDefault="009D7120" w:rsidP="0031537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54 741 554,22</w:t>
            </w:r>
          </w:p>
        </w:tc>
        <w:tc>
          <w:tcPr>
            <w:tcW w:w="850" w:type="dxa"/>
            <w:shd w:val="clear" w:color="auto" w:fill="auto"/>
          </w:tcPr>
          <w:p w:rsidR="00590423" w:rsidRPr="00C6229C" w:rsidRDefault="001A6B08" w:rsidP="003153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035" w:type="dxa"/>
            <w:shd w:val="clear" w:color="auto" w:fill="auto"/>
          </w:tcPr>
          <w:p w:rsidR="00590423" w:rsidRPr="00C6229C" w:rsidRDefault="008D7F80" w:rsidP="0031537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</w:tr>
      <w:tr w:rsidR="00D15142" w:rsidRPr="00E274A2" w:rsidTr="009C513A">
        <w:tc>
          <w:tcPr>
            <w:tcW w:w="4077" w:type="dxa"/>
            <w:shd w:val="clear" w:color="auto" w:fill="auto"/>
          </w:tcPr>
          <w:p w:rsidR="00D15142" w:rsidRPr="00C6229C" w:rsidRDefault="004E7BCE" w:rsidP="00D737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shd w:val="clear" w:color="auto" w:fill="auto"/>
          </w:tcPr>
          <w:p w:rsidR="00D15142" w:rsidRDefault="004E7BCE" w:rsidP="0031537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8 174 721,40</w:t>
            </w:r>
          </w:p>
        </w:tc>
        <w:tc>
          <w:tcPr>
            <w:tcW w:w="1843" w:type="dxa"/>
            <w:shd w:val="clear" w:color="auto" w:fill="auto"/>
          </w:tcPr>
          <w:p w:rsidR="00D15142" w:rsidRDefault="004E7BCE" w:rsidP="0031537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8 174 721,40</w:t>
            </w:r>
          </w:p>
        </w:tc>
        <w:tc>
          <w:tcPr>
            <w:tcW w:w="850" w:type="dxa"/>
            <w:shd w:val="clear" w:color="auto" w:fill="auto"/>
          </w:tcPr>
          <w:p w:rsidR="00D15142" w:rsidRDefault="004E7BCE" w:rsidP="003153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35" w:type="dxa"/>
            <w:shd w:val="clear" w:color="auto" w:fill="auto"/>
          </w:tcPr>
          <w:p w:rsidR="00D15142" w:rsidRDefault="004E7BCE" w:rsidP="0031537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00081A" w:rsidRPr="00E274A2" w:rsidTr="009C513A">
        <w:tc>
          <w:tcPr>
            <w:tcW w:w="4077" w:type="dxa"/>
            <w:shd w:val="clear" w:color="auto" w:fill="auto"/>
          </w:tcPr>
          <w:p w:rsidR="0000081A" w:rsidRPr="00C6229C" w:rsidRDefault="0000081A" w:rsidP="00D737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6229C">
              <w:rPr>
                <w:rFonts w:ascii="Times New Roman" w:hAnsi="Times New Roman" w:cs="Times New Roman"/>
              </w:rPr>
              <w:t>Возврат остатков субсидий, субвенций, иных</w:t>
            </w:r>
            <w:r w:rsidR="000F3F24" w:rsidRPr="00C6229C">
              <w:rPr>
                <w:rFonts w:ascii="Times New Roman" w:hAnsi="Times New Roman" w:cs="Times New Roman"/>
              </w:rPr>
              <w:t xml:space="preserve"> межбюджетных трансфертов, имеющих целевое назначение, прошлых лет</w:t>
            </w:r>
          </w:p>
        </w:tc>
        <w:tc>
          <w:tcPr>
            <w:tcW w:w="1843" w:type="dxa"/>
            <w:shd w:val="clear" w:color="auto" w:fill="auto"/>
          </w:tcPr>
          <w:p w:rsidR="0000081A" w:rsidRPr="00C6229C" w:rsidRDefault="009D7120" w:rsidP="0031537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A6B08">
              <w:rPr>
                <w:rFonts w:ascii="Times New Roman" w:hAnsi="Times New Roman" w:cs="Times New Roman"/>
              </w:rPr>
              <w:t>25 519 411,75</w:t>
            </w:r>
          </w:p>
        </w:tc>
        <w:tc>
          <w:tcPr>
            <w:tcW w:w="1843" w:type="dxa"/>
            <w:shd w:val="clear" w:color="auto" w:fill="auto"/>
          </w:tcPr>
          <w:p w:rsidR="0000081A" w:rsidRPr="00C6229C" w:rsidRDefault="001A6B08" w:rsidP="0031537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- 25 595 068,09</w:t>
            </w:r>
          </w:p>
        </w:tc>
        <w:tc>
          <w:tcPr>
            <w:tcW w:w="850" w:type="dxa"/>
            <w:shd w:val="clear" w:color="auto" w:fill="auto"/>
          </w:tcPr>
          <w:p w:rsidR="0000081A" w:rsidRPr="00C6229C" w:rsidRDefault="001A6B08" w:rsidP="003153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035" w:type="dxa"/>
            <w:shd w:val="clear" w:color="auto" w:fill="auto"/>
          </w:tcPr>
          <w:p w:rsidR="0000081A" w:rsidRPr="00C6229C" w:rsidRDefault="008D7F80" w:rsidP="0031537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- 2,1</w:t>
            </w:r>
          </w:p>
        </w:tc>
      </w:tr>
    </w:tbl>
    <w:p w:rsidR="00590423" w:rsidRPr="00E274A2" w:rsidRDefault="00590423" w:rsidP="00C85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423" w:rsidRPr="00E274A2" w:rsidRDefault="00590423" w:rsidP="00590423">
      <w:pPr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 xml:space="preserve">      Информация о структуре и динамике доходов бюджета</w:t>
      </w:r>
      <w:r w:rsidR="00BE771A">
        <w:rPr>
          <w:rFonts w:ascii="Times New Roman" w:hAnsi="Times New Roman" w:cs="Times New Roman"/>
          <w:sz w:val="28"/>
          <w:szCs w:val="28"/>
        </w:rPr>
        <w:t xml:space="preserve"> Балейского</w:t>
      </w:r>
      <w:r w:rsidRPr="00E274A2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BE771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04369">
        <w:rPr>
          <w:rFonts w:ascii="Times New Roman" w:hAnsi="Times New Roman" w:cs="Times New Roman"/>
          <w:sz w:val="28"/>
          <w:szCs w:val="28"/>
        </w:rPr>
        <w:t xml:space="preserve"> в 20</w:t>
      </w:r>
      <w:r w:rsidR="00BE771A">
        <w:rPr>
          <w:rFonts w:ascii="Times New Roman" w:hAnsi="Times New Roman" w:cs="Times New Roman"/>
          <w:sz w:val="28"/>
          <w:szCs w:val="28"/>
        </w:rPr>
        <w:t>23-2024</w:t>
      </w:r>
      <w:r w:rsidRPr="00E274A2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 № 2. </w:t>
      </w:r>
    </w:p>
    <w:p w:rsidR="00590423" w:rsidRPr="00E274A2" w:rsidRDefault="00477E58" w:rsidP="00477E58">
      <w:pPr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590423" w:rsidRPr="00E274A2">
        <w:rPr>
          <w:rFonts w:ascii="Times New Roman" w:hAnsi="Times New Roman" w:cs="Times New Roman"/>
          <w:sz w:val="20"/>
          <w:szCs w:val="20"/>
        </w:rPr>
        <w:t>Таблица</w:t>
      </w:r>
      <w:r w:rsidR="0014090D">
        <w:rPr>
          <w:rFonts w:ascii="Times New Roman" w:hAnsi="Times New Roman" w:cs="Times New Roman"/>
          <w:sz w:val="20"/>
          <w:szCs w:val="20"/>
        </w:rPr>
        <w:t xml:space="preserve"> № </w:t>
      </w:r>
      <w:r w:rsidR="00590423" w:rsidRPr="00E274A2">
        <w:rPr>
          <w:rFonts w:ascii="Times New Roman" w:hAnsi="Times New Roman" w:cs="Times New Roman"/>
          <w:sz w:val="20"/>
          <w:szCs w:val="20"/>
        </w:rPr>
        <w:t xml:space="preserve"> 2</w:t>
      </w:r>
      <w:r w:rsidR="00D30A51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руб.)</w:t>
      </w:r>
    </w:p>
    <w:tbl>
      <w:tblPr>
        <w:tblW w:w="987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701"/>
        <w:gridCol w:w="1701"/>
        <w:gridCol w:w="1701"/>
        <w:gridCol w:w="1701"/>
        <w:gridCol w:w="1069"/>
      </w:tblGrid>
      <w:tr w:rsidR="00583269" w:rsidRPr="00E274A2" w:rsidTr="00583269">
        <w:trPr>
          <w:trHeight w:val="489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69" w:rsidRPr="00C6229C" w:rsidRDefault="00583269" w:rsidP="00E274A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229C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вида доходов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3269" w:rsidRPr="00C6229C" w:rsidRDefault="00583269" w:rsidP="00E274A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  <w:r w:rsidRPr="00C6229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3269" w:rsidRPr="00C6229C" w:rsidRDefault="00583269" w:rsidP="00E274A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  <w:r w:rsidRPr="00C6229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269" w:rsidRPr="00C6229C" w:rsidRDefault="00583269" w:rsidP="00E274A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Изменения к уровню 2023 года (+/-)</w:t>
            </w:r>
          </w:p>
        </w:tc>
      </w:tr>
      <w:tr w:rsidR="00583269" w:rsidRPr="00E274A2" w:rsidTr="003F047B">
        <w:trPr>
          <w:trHeight w:val="669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69" w:rsidRPr="00C6229C" w:rsidRDefault="00583269" w:rsidP="00E274A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69" w:rsidRDefault="00583269" w:rsidP="00E274A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69" w:rsidRDefault="00583269" w:rsidP="00E274A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269" w:rsidRPr="00C6229C" w:rsidRDefault="00583269" w:rsidP="0058326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Абсолютное, руб.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269" w:rsidRPr="00C6229C" w:rsidRDefault="00583269" w:rsidP="00E274A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Относительное, %, разы</w:t>
            </w:r>
          </w:p>
        </w:tc>
      </w:tr>
      <w:tr w:rsidR="00590423" w:rsidRPr="00E274A2" w:rsidTr="003F047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23" w:rsidRPr="00E274A2" w:rsidRDefault="00590423" w:rsidP="00394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23" w:rsidRPr="00E274A2" w:rsidRDefault="00BE771A" w:rsidP="00D141C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332 729 017,63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23" w:rsidRPr="00E274A2" w:rsidRDefault="00754336" w:rsidP="00D141C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410 907 354,31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423" w:rsidRPr="00E274A2" w:rsidRDefault="007F6581" w:rsidP="00D141CA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78 178 336,68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423" w:rsidRPr="00E274A2" w:rsidRDefault="00583269" w:rsidP="00D141CA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23,5</w:t>
            </w:r>
          </w:p>
        </w:tc>
      </w:tr>
      <w:tr w:rsidR="00394397" w:rsidRPr="00E274A2" w:rsidTr="003F047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97" w:rsidRPr="00E274A2" w:rsidRDefault="00394397" w:rsidP="0039439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397" w:rsidRDefault="00BE771A" w:rsidP="00D141C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312 195 400,06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397" w:rsidRDefault="00754336" w:rsidP="00D141C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385 705 480,16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397" w:rsidRDefault="00583269" w:rsidP="00D141CA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73 510 080,10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397" w:rsidRDefault="00583269" w:rsidP="00D141CA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23,5</w:t>
            </w:r>
          </w:p>
        </w:tc>
      </w:tr>
      <w:tr w:rsidR="00590423" w:rsidRPr="00E274A2" w:rsidTr="003F047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23" w:rsidRPr="00E274A2" w:rsidRDefault="00590423" w:rsidP="003943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23" w:rsidRPr="00E274A2" w:rsidRDefault="00BE771A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209 543 345,75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23" w:rsidRPr="00E274A2" w:rsidRDefault="00754336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237 217 804,27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423" w:rsidRPr="00E274A2" w:rsidRDefault="00583269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27 674 458,52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423" w:rsidRPr="00E274A2" w:rsidRDefault="00583269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AF7682" w:rsidRPr="00E274A2" w:rsidTr="003F047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82" w:rsidRPr="00AF7682" w:rsidRDefault="00AF7682" w:rsidP="003943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6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Налоги на товары (работы, услуги), реализуемые на территории РФ (доходы от уплаты акцизов)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682" w:rsidRDefault="00BE771A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13 388 931,12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682" w:rsidRDefault="00754336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13 943 327,74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82" w:rsidRPr="00E274A2" w:rsidRDefault="00F25CFF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554 396,62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7682" w:rsidRPr="00E274A2" w:rsidRDefault="00F25CFF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096F26" w:rsidRPr="00E274A2" w:rsidTr="003F047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F26" w:rsidRPr="00AF7682" w:rsidRDefault="008E13F7" w:rsidP="003943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26" w:rsidRDefault="00BE771A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5 073 811,27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26" w:rsidRDefault="00754336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9 387 399,50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F26" w:rsidRPr="00E274A2" w:rsidRDefault="00F25CFF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4 313 588,23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F26" w:rsidRPr="00E274A2" w:rsidRDefault="00F25CFF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590423" w:rsidRPr="00E274A2" w:rsidTr="003F047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23" w:rsidRPr="00E274A2" w:rsidRDefault="00590423" w:rsidP="003943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>Налог на добычу прочих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23" w:rsidRPr="00E274A2" w:rsidRDefault="00BE771A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82 122 743,55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23" w:rsidRPr="00E274A2" w:rsidRDefault="00754336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121 294 419,30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423" w:rsidRPr="00E274A2" w:rsidRDefault="00F25CFF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39 171 675,75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423" w:rsidRPr="00E274A2" w:rsidRDefault="00F25CFF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</w:tr>
      <w:tr w:rsidR="00590423" w:rsidRPr="00E274A2" w:rsidTr="003F047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23" w:rsidRPr="00E274A2" w:rsidRDefault="00BE771A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2 066 568,37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23" w:rsidRPr="00E274A2" w:rsidRDefault="00754336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3 862 529,35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423" w:rsidRPr="00E274A2" w:rsidRDefault="00F25CFF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795 960,98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423" w:rsidRPr="00E274A2" w:rsidRDefault="00F25CFF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</w:tr>
      <w:tr w:rsidR="00394397" w:rsidRPr="00394397" w:rsidTr="003F047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97" w:rsidRPr="00394397" w:rsidRDefault="00394397" w:rsidP="0039439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397" w:rsidRPr="00394397" w:rsidRDefault="00BE771A" w:rsidP="00D141C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20 533 617,57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397" w:rsidRPr="00394397" w:rsidRDefault="00754336" w:rsidP="00D141C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25 201 874,15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397" w:rsidRPr="00394397" w:rsidRDefault="00F25CFF" w:rsidP="00D141C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4 668 256,58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397" w:rsidRPr="00394397" w:rsidRDefault="00F25CFF" w:rsidP="00D141C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22,7</w:t>
            </w:r>
          </w:p>
        </w:tc>
      </w:tr>
      <w:tr w:rsidR="00590423" w:rsidRPr="00E274A2" w:rsidTr="003F047B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23" w:rsidRPr="00E274A2" w:rsidRDefault="00590423" w:rsidP="003943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23" w:rsidRPr="00E274A2" w:rsidRDefault="00BE771A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3 869 891,54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23" w:rsidRPr="00E274A2" w:rsidRDefault="00754336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2 836 598,73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423" w:rsidRPr="00E274A2" w:rsidRDefault="00F25CFF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- 1 033 292,81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423" w:rsidRPr="00E274A2" w:rsidRDefault="00F25CFF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- 26,7</w:t>
            </w:r>
          </w:p>
        </w:tc>
      </w:tr>
      <w:tr w:rsidR="00590423" w:rsidRPr="00E274A2" w:rsidTr="003F047B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23" w:rsidRPr="00E274A2" w:rsidRDefault="00590423" w:rsidP="003943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23" w:rsidRPr="00E274A2" w:rsidRDefault="00BE771A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812 593,64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23" w:rsidRPr="00E274A2" w:rsidRDefault="00754336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581 274,67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423" w:rsidRPr="00E274A2" w:rsidRDefault="00F25CFF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- 23 318,97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423" w:rsidRPr="00E274A2" w:rsidRDefault="00F25CFF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- 28,5</w:t>
            </w:r>
          </w:p>
        </w:tc>
      </w:tr>
      <w:tr w:rsidR="00590423" w:rsidRPr="00E274A2" w:rsidTr="003F047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23" w:rsidRPr="00E274A2" w:rsidRDefault="00590423" w:rsidP="003943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и компенсации</w:t>
            </w:r>
            <w:r w:rsidR="00031B33">
              <w:rPr>
                <w:rFonts w:ascii="Times New Roman" w:hAnsi="Times New Roman" w:cs="Times New Roman"/>
                <w:sz w:val="20"/>
                <w:szCs w:val="20"/>
              </w:rPr>
              <w:t xml:space="preserve"> затрат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23" w:rsidRPr="00E274A2" w:rsidRDefault="00BE771A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12 912 049,12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23" w:rsidRPr="00E274A2" w:rsidRDefault="00754336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13 657 328,61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423" w:rsidRPr="00E274A2" w:rsidRDefault="00F25CFF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745 279,49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423" w:rsidRPr="00E274A2" w:rsidRDefault="00F25CFF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590423" w:rsidRPr="00E274A2" w:rsidTr="003F047B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23" w:rsidRPr="00E274A2" w:rsidRDefault="00590423" w:rsidP="003943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23" w:rsidRPr="00E274A2" w:rsidRDefault="00BE771A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310 207,67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23" w:rsidRPr="00E274A2" w:rsidRDefault="00754336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3 440 170,10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423" w:rsidRPr="00E274A2" w:rsidRDefault="00F25CFF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3 129962,43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423" w:rsidRPr="00E274A2" w:rsidRDefault="00F25CFF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 раз</w:t>
            </w:r>
          </w:p>
        </w:tc>
      </w:tr>
      <w:tr w:rsidR="00590423" w:rsidRPr="00E274A2" w:rsidTr="003F047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23" w:rsidRPr="00E274A2" w:rsidRDefault="00590423" w:rsidP="003943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 xml:space="preserve">Штрафы, санкции, возмещение ущерба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23" w:rsidRPr="00E274A2" w:rsidRDefault="00BE771A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1 146 140,03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23" w:rsidRPr="00E274A2" w:rsidRDefault="00754336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1 612 426,43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423" w:rsidRPr="00E274A2" w:rsidRDefault="00F25CFF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466 286,40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423" w:rsidRPr="00E274A2" w:rsidRDefault="00F25CFF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</w:tr>
      <w:tr w:rsidR="00590423" w:rsidRPr="00E274A2" w:rsidTr="003F047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23" w:rsidRPr="00E274A2" w:rsidRDefault="00BE771A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1 482 735,57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23" w:rsidRPr="00E274A2" w:rsidRDefault="00754336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3 074 075,61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423" w:rsidRPr="00E274A2" w:rsidRDefault="003F047B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1 591 340,04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423" w:rsidRPr="00E274A2" w:rsidRDefault="003F047B" w:rsidP="00F7296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</w:tr>
      <w:tr w:rsidR="00590423" w:rsidRPr="00E274A2" w:rsidTr="003F047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23" w:rsidRPr="0084291C" w:rsidRDefault="00590423" w:rsidP="00842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23" w:rsidRPr="00E274A2" w:rsidRDefault="00BE771A" w:rsidP="00D141C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1 048 094 002,47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23" w:rsidRPr="00E274A2" w:rsidRDefault="007F6581" w:rsidP="00282DF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829 731 859,19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423" w:rsidRPr="00E274A2" w:rsidRDefault="003F047B" w:rsidP="00D141C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- 218 362 143,28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423" w:rsidRPr="00E274A2" w:rsidRDefault="003F047B" w:rsidP="00D141C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- 20,8</w:t>
            </w:r>
          </w:p>
        </w:tc>
      </w:tr>
      <w:tr w:rsidR="0084291C" w:rsidRPr="00E274A2" w:rsidTr="003F047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91C" w:rsidRDefault="0084291C" w:rsidP="00842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29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от других бюджетов бюджетной системы РФ,</w:t>
            </w:r>
          </w:p>
          <w:p w:rsidR="0084291C" w:rsidRPr="0084291C" w:rsidRDefault="0084291C" w:rsidP="008429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91C" w:rsidRDefault="00251500" w:rsidP="00D141C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1 048 413 906,44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91C" w:rsidRDefault="007F6581" w:rsidP="00282DF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847 152 205,88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91C" w:rsidRDefault="003F047B" w:rsidP="00D141C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- 201 261 700,56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91C" w:rsidRDefault="003F047B" w:rsidP="00D141C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- 19,2</w:t>
            </w:r>
          </w:p>
        </w:tc>
      </w:tr>
      <w:tr w:rsidR="00590423" w:rsidRPr="00E274A2" w:rsidTr="003F047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23" w:rsidRPr="00E274A2" w:rsidRDefault="00251500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284 949 356,40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23" w:rsidRPr="00E274A2" w:rsidRDefault="007F6581" w:rsidP="00D141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259 721 284,00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423" w:rsidRPr="00E274A2" w:rsidRDefault="003F047B" w:rsidP="00D141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- 25 228 072,40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423" w:rsidRPr="00E274A2" w:rsidRDefault="003F047B" w:rsidP="00D141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- 8,8</w:t>
            </w:r>
          </w:p>
        </w:tc>
      </w:tr>
      <w:tr w:rsidR="0064069B" w:rsidRPr="00E274A2" w:rsidTr="003F047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9B" w:rsidRPr="00E274A2" w:rsidRDefault="0064069B" w:rsidP="00E27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9B" w:rsidRDefault="00251500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216 048 409,62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9B" w:rsidRDefault="007F6581" w:rsidP="00D141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132 286 326,41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69B" w:rsidRPr="00E274A2" w:rsidRDefault="003F047B" w:rsidP="00D141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- 83 762 083,21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69B" w:rsidRPr="00E274A2" w:rsidRDefault="003F047B" w:rsidP="00D141C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- 38,8</w:t>
            </w:r>
          </w:p>
        </w:tc>
      </w:tr>
      <w:tr w:rsidR="00590423" w:rsidRPr="00E274A2" w:rsidTr="003F047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23" w:rsidRPr="00E274A2" w:rsidRDefault="00251500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322 775 293,33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23" w:rsidRPr="00E274A2" w:rsidRDefault="007F6581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400 403 041,25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423" w:rsidRPr="00E274A2" w:rsidRDefault="00032909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77 627 747,92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423" w:rsidRPr="00E274A2" w:rsidRDefault="00032909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590423" w:rsidRPr="00E274A2" w:rsidTr="003F047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23" w:rsidRPr="00E274A2" w:rsidRDefault="00590423" w:rsidP="003943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23" w:rsidRPr="00E274A2" w:rsidRDefault="00251500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224 640 847,09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23" w:rsidRPr="00E274A2" w:rsidRDefault="007F6581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54 741 554,22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423" w:rsidRPr="00E274A2" w:rsidRDefault="00032909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- 169 899 292,87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423" w:rsidRPr="00E274A2" w:rsidRDefault="00032909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- 75,6</w:t>
            </w:r>
          </w:p>
        </w:tc>
      </w:tr>
      <w:tr w:rsidR="007F6581" w:rsidRPr="00E274A2" w:rsidTr="003F047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581" w:rsidRPr="00E274A2" w:rsidRDefault="007F6581" w:rsidP="003943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6581">
              <w:rPr>
                <w:rFonts w:ascii="Times New Roman" w:hAnsi="Times New Roman" w:cs="Times New Roman"/>
                <w:sz w:val="20"/>
                <w:szCs w:val="20"/>
              </w:rPr>
              <w:t>Доходы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581" w:rsidRDefault="007F6581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581" w:rsidRDefault="007F6581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8 174 721,40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6581" w:rsidRPr="00E274A2" w:rsidRDefault="00032909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8 174 721,40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6581" w:rsidRPr="00E274A2" w:rsidRDefault="00032909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4069B" w:rsidRPr="00E274A2" w:rsidTr="003F047B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69B" w:rsidRPr="00E274A2" w:rsidRDefault="0064069B" w:rsidP="003943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субвенций,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9B" w:rsidRDefault="00251500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- 319 903,97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9B" w:rsidRDefault="007F6581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- 25 595 068,09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69B" w:rsidRPr="00E274A2" w:rsidRDefault="00032909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- 25 275 164,12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69B" w:rsidRPr="00E274A2" w:rsidRDefault="00032909" w:rsidP="00D14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80 раз</w:t>
            </w:r>
          </w:p>
        </w:tc>
      </w:tr>
      <w:tr w:rsidR="00590423" w:rsidRPr="00E274A2" w:rsidTr="003F047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423" w:rsidRPr="00E274A2" w:rsidRDefault="00E4152A" w:rsidP="00E274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доходов</w:t>
            </w:r>
            <w:r w:rsidR="00590423" w:rsidRPr="00E27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23" w:rsidRPr="00E274A2" w:rsidRDefault="00251500" w:rsidP="00D141C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1 380 823 020,10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423" w:rsidRPr="00E274A2" w:rsidRDefault="007F6581" w:rsidP="00D141C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1 240 639 213,50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423" w:rsidRPr="00E274A2" w:rsidRDefault="00032909" w:rsidP="00D141C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- 140 183 806,60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0423" w:rsidRPr="00E274A2" w:rsidRDefault="00032909" w:rsidP="00D141C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- 10,1</w:t>
            </w:r>
          </w:p>
        </w:tc>
      </w:tr>
    </w:tbl>
    <w:p w:rsidR="00481BF1" w:rsidRDefault="00066A88" w:rsidP="00477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90423" w:rsidRPr="00E274A2" w:rsidRDefault="00524A38" w:rsidP="00477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56D0">
        <w:rPr>
          <w:rFonts w:ascii="Times New Roman" w:hAnsi="Times New Roman" w:cs="Times New Roman"/>
          <w:sz w:val="28"/>
          <w:szCs w:val="28"/>
        </w:rPr>
        <w:t>По сравнению с 2023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годом доходы бюджета</w:t>
      </w:r>
      <w:r w:rsidR="006856D0">
        <w:rPr>
          <w:rFonts w:ascii="Times New Roman" w:hAnsi="Times New Roman" w:cs="Times New Roman"/>
          <w:sz w:val="28"/>
          <w:szCs w:val="28"/>
        </w:rPr>
        <w:t xml:space="preserve"> Балейского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м</w:t>
      </w:r>
      <w:r w:rsidR="006856D0">
        <w:rPr>
          <w:rFonts w:ascii="Times New Roman" w:hAnsi="Times New Roman" w:cs="Times New Roman"/>
          <w:sz w:val="28"/>
          <w:szCs w:val="28"/>
        </w:rPr>
        <w:t>униципального округа уменьшились в 2024</w:t>
      </w:r>
      <w:r w:rsidR="00691D65">
        <w:rPr>
          <w:rFonts w:ascii="Times New Roman" w:hAnsi="Times New Roman" w:cs="Times New Roman"/>
          <w:sz w:val="28"/>
          <w:szCs w:val="28"/>
        </w:rPr>
        <w:t xml:space="preserve"> году н</w:t>
      </w:r>
      <w:r w:rsidR="006856D0">
        <w:rPr>
          <w:rFonts w:ascii="Times New Roman" w:hAnsi="Times New Roman" w:cs="Times New Roman"/>
          <w:sz w:val="28"/>
          <w:szCs w:val="28"/>
        </w:rPr>
        <w:t>а 140 183 806</w:t>
      </w:r>
      <w:r w:rsidR="009A282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856D0">
        <w:rPr>
          <w:rFonts w:ascii="Times New Roman" w:hAnsi="Times New Roman" w:cs="Times New Roman"/>
          <w:sz w:val="28"/>
          <w:szCs w:val="28"/>
        </w:rPr>
        <w:t xml:space="preserve"> 60 копеек, или на 10,1</w:t>
      </w:r>
      <w:r w:rsidR="008146AD">
        <w:rPr>
          <w:rFonts w:ascii="Times New Roman" w:hAnsi="Times New Roman" w:cs="Times New Roman"/>
          <w:sz w:val="28"/>
          <w:szCs w:val="28"/>
        </w:rPr>
        <w:t xml:space="preserve"> </w:t>
      </w:r>
      <w:r w:rsidR="00590423" w:rsidRPr="00E274A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(при этом собственны</w:t>
      </w:r>
      <w:r w:rsidR="00BA75B7">
        <w:rPr>
          <w:rFonts w:ascii="Times New Roman" w:hAnsi="Times New Roman" w:cs="Times New Roman"/>
          <w:sz w:val="28"/>
          <w:szCs w:val="28"/>
        </w:rPr>
        <w:t xml:space="preserve">е </w:t>
      </w:r>
      <w:r w:rsidR="006856D0">
        <w:rPr>
          <w:rFonts w:ascii="Times New Roman" w:hAnsi="Times New Roman" w:cs="Times New Roman"/>
          <w:sz w:val="28"/>
          <w:szCs w:val="28"/>
        </w:rPr>
        <w:t>доходы увеличились на 78 178 336</w:t>
      </w:r>
      <w:r w:rsidR="009A282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856D0">
        <w:rPr>
          <w:rFonts w:ascii="Times New Roman" w:hAnsi="Times New Roman" w:cs="Times New Roman"/>
          <w:sz w:val="28"/>
          <w:szCs w:val="28"/>
        </w:rPr>
        <w:t xml:space="preserve"> 68 копеек, или на 23,5 %, безвозмездные уменьшились на 218 362 143</w:t>
      </w:r>
      <w:r w:rsidR="009A282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856D0">
        <w:rPr>
          <w:rFonts w:ascii="Times New Roman" w:hAnsi="Times New Roman" w:cs="Times New Roman"/>
          <w:sz w:val="28"/>
          <w:szCs w:val="28"/>
        </w:rPr>
        <w:t xml:space="preserve"> 28 копеек, или на 20,8 </w:t>
      </w:r>
      <w:r>
        <w:rPr>
          <w:rFonts w:ascii="Times New Roman" w:hAnsi="Times New Roman" w:cs="Times New Roman"/>
          <w:sz w:val="28"/>
          <w:szCs w:val="28"/>
        </w:rPr>
        <w:t>%).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423" w:rsidRPr="00E274A2" w:rsidRDefault="00590423" w:rsidP="00477E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lastRenderedPageBreak/>
        <w:t xml:space="preserve">       Из общей  суммы доходов бюджета</w:t>
      </w:r>
      <w:r w:rsidR="006856D0">
        <w:rPr>
          <w:rFonts w:ascii="Times New Roman" w:hAnsi="Times New Roman" w:cs="Times New Roman"/>
          <w:sz w:val="28"/>
          <w:szCs w:val="28"/>
        </w:rPr>
        <w:t xml:space="preserve"> Балейского</w:t>
      </w:r>
      <w:r w:rsidRPr="00E274A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856D0">
        <w:rPr>
          <w:rFonts w:ascii="Times New Roman" w:hAnsi="Times New Roman" w:cs="Times New Roman"/>
          <w:sz w:val="28"/>
          <w:szCs w:val="28"/>
        </w:rPr>
        <w:t>округа за 2024</w:t>
      </w:r>
      <w:r w:rsidRPr="00E274A2">
        <w:rPr>
          <w:rFonts w:ascii="Times New Roman" w:hAnsi="Times New Roman" w:cs="Times New Roman"/>
          <w:sz w:val="28"/>
          <w:szCs w:val="28"/>
        </w:rPr>
        <w:t xml:space="preserve"> год нало</w:t>
      </w:r>
      <w:r w:rsidR="006856D0">
        <w:rPr>
          <w:rFonts w:ascii="Times New Roman" w:hAnsi="Times New Roman" w:cs="Times New Roman"/>
          <w:sz w:val="28"/>
          <w:szCs w:val="28"/>
        </w:rPr>
        <w:t>говые поступления составили 31,1 %, неналоговые доходы – 2,0</w:t>
      </w:r>
      <w:r w:rsidR="009447F6">
        <w:rPr>
          <w:rFonts w:ascii="Times New Roman" w:hAnsi="Times New Roman" w:cs="Times New Roman"/>
          <w:sz w:val="28"/>
          <w:szCs w:val="28"/>
        </w:rPr>
        <w:t xml:space="preserve"> </w:t>
      </w:r>
      <w:r w:rsidRPr="00E274A2">
        <w:rPr>
          <w:rFonts w:ascii="Times New Roman" w:hAnsi="Times New Roman" w:cs="Times New Roman"/>
          <w:sz w:val="28"/>
          <w:szCs w:val="28"/>
        </w:rPr>
        <w:t xml:space="preserve">%, </w:t>
      </w:r>
      <w:r w:rsidR="000C4058">
        <w:rPr>
          <w:rFonts w:ascii="Times New Roman" w:hAnsi="Times New Roman" w:cs="Times New Roman"/>
          <w:sz w:val="28"/>
          <w:szCs w:val="28"/>
        </w:rPr>
        <w:t>безв</w:t>
      </w:r>
      <w:r w:rsidR="006856D0">
        <w:rPr>
          <w:rFonts w:ascii="Times New Roman" w:hAnsi="Times New Roman" w:cs="Times New Roman"/>
          <w:sz w:val="28"/>
          <w:szCs w:val="28"/>
        </w:rPr>
        <w:t>озмездные поступления – 66</w:t>
      </w:r>
      <w:r w:rsidR="00BA75B7">
        <w:rPr>
          <w:rFonts w:ascii="Times New Roman" w:hAnsi="Times New Roman" w:cs="Times New Roman"/>
          <w:sz w:val="28"/>
          <w:szCs w:val="28"/>
        </w:rPr>
        <w:t>,9</w:t>
      </w:r>
      <w:r w:rsidR="009447F6">
        <w:rPr>
          <w:rFonts w:ascii="Times New Roman" w:hAnsi="Times New Roman" w:cs="Times New Roman"/>
          <w:sz w:val="28"/>
          <w:szCs w:val="28"/>
        </w:rPr>
        <w:t xml:space="preserve"> </w:t>
      </w:r>
      <w:r w:rsidRPr="00E274A2">
        <w:rPr>
          <w:rFonts w:ascii="Times New Roman" w:hAnsi="Times New Roman" w:cs="Times New Roman"/>
          <w:sz w:val="28"/>
          <w:szCs w:val="28"/>
        </w:rPr>
        <w:t>%.</w:t>
      </w:r>
    </w:p>
    <w:p w:rsidR="00590423" w:rsidRPr="00E274A2" w:rsidRDefault="00590423" w:rsidP="00D03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 xml:space="preserve">       Доходы бюджета</w:t>
      </w:r>
      <w:r w:rsidR="006856D0">
        <w:rPr>
          <w:rFonts w:ascii="Times New Roman" w:hAnsi="Times New Roman" w:cs="Times New Roman"/>
          <w:sz w:val="28"/>
          <w:szCs w:val="28"/>
        </w:rPr>
        <w:t xml:space="preserve"> Балейского</w:t>
      </w:r>
      <w:r w:rsidRPr="00E274A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856D0">
        <w:rPr>
          <w:rFonts w:ascii="Times New Roman" w:hAnsi="Times New Roman" w:cs="Times New Roman"/>
          <w:sz w:val="28"/>
          <w:szCs w:val="28"/>
        </w:rPr>
        <w:t>округа</w:t>
      </w:r>
      <w:r w:rsidR="008146AD">
        <w:rPr>
          <w:rFonts w:ascii="Times New Roman" w:hAnsi="Times New Roman" w:cs="Times New Roman"/>
          <w:sz w:val="28"/>
          <w:szCs w:val="28"/>
        </w:rPr>
        <w:t xml:space="preserve"> за 20</w:t>
      </w:r>
      <w:r w:rsidR="006856D0">
        <w:rPr>
          <w:rFonts w:ascii="Times New Roman" w:hAnsi="Times New Roman" w:cs="Times New Roman"/>
          <w:sz w:val="28"/>
          <w:szCs w:val="28"/>
        </w:rPr>
        <w:t>24</w:t>
      </w:r>
      <w:r w:rsidRPr="00E274A2">
        <w:rPr>
          <w:rFonts w:ascii="Times New Roman" w:hAnsi="Times New Roman" w:cs="Times New Roman"/>
          <w:sz w:val="28"/>
          <w:szCs w:val="28"/>
        </w:rPr>
        <w:t xml:space="preserve"> год составили: </w:t>
      </w:r>
    </w:p>
    <w:p w:rsidR="00590423" w:rsidRPr="00E274A2" w:rsidRDefault="009447F6" w:rsidP="00477E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933B3">
        <w:rPr>
          <w:rFonts w:ascii="Times New Roman" w:hAnsi="Times New Roman" w:cs="Times New Roman"/>
          <w:sz w:val="28"/>
          <w:szCs w:val="28"/>
        </w:rPr>
        <w:t>алого</w:t>
      </w:r>
      <w:r w:rsidR="00510900">
        <w:rPr>
          <w:rFonts w:ascii="Times New Roman" w:hAnsi="Times New Roman" w:cs="Times New Roman"/>
          <w:sz w:val="28"/>
          <w:szCs w:val="28"/>
        </w:rPr>
        <w:t>вые поступления — 385 705 480</w:t>
      </w:r>
      <w:r w:rsidR="008146A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10900">
        <w:rPr>
          <w:rFonts w:ascii="Times New Roman" w:hAnsi="Times New Roman" w:cs="Times New Roman"/>
          <w:sz w:val="28"/>
          <w:szCs w:val="28"/>
        </w:rPr>
        <w:t xml:space="preserve"> 1</w:t>
      </w:r>
      <w:r w:rsidR="00224239">
        <w:rPr>
          <w:rFonts w:ascii="Times New Roman" w:hAnsi="Times New Roman" w:cs="Times New Roman"/>
          <w:sz w:val="28"/>
          <w:szCs w:val="28"/>
        </w:rPr>
        <w:t>6 копеек</w:t>
      </w:r>
      <w:r w:rsidR="00F13FF7">
        <w:rPr>
          <w:rFonts w:ascii="Times New Roman" w:hAnsi="Times New Roman" w:cs="Times New Roman"/>
          <w:sz w:val="28"/>
          <w:szCs w:val="28"/>
        </w:rPr>
        <w:t>, что</w:t>
      </w:r>
      <w:r w:rsidR="00D156D0">
        <w:rPr>
          <w:rFonts w:ascii="Times New Roman" w:hAnsi="Times New Roman" w:cs="Times New Roman"/>
          <w:sz w:val="28"/>
          <w:szCs w:val="28"/>
        </w:rPr>
        <w:t xml:space="preserve"> н</w:t>
      </w:r>
      <w:r w:rsidR="00510900">
        <w:rPr>
          <w:rFonts w:ascii="Times New Roman" w:hAnsi="Times New Roman" w:cs="Times New Roman"/>
          <w:sz w:val="28"/>
          <w:szCs w:val="28"/>
        </w:rPr>
        <w:t>а 73 510 080</w:t>
      </w:r>
      <w:r w:rsidR="007933B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10900">
        <w:rPr>
          <w:rFonts w:ascii="Times New Roman" w:hAnsi="Times New Roman" w:cs="Times New Roman"/>
          <w:sz w:val="28"/>
          <w:szCs w:val="28"/>
        </w:rPr>
        <w:t xml:space="preserve"> 10 копеек, или на 23</w:t>
      </w:r>
      <w:r w:rsidR="00224239">
        <w:rPr>
          <w:rFonts w:ascii="Times New Roman" w:hAnsi="Times New Roman" w:cs="Times New Roman"/>
          <w:sz w:val="28"/>
          <w:szCs w:val="28"/>
        </w:rPr>
        <w:t>,5</w:t>
      </w:r>
      <w:r w:rsidR="00F13FF7">
        <w:rPr>
          <w:rFonts w:ascii="Times New Roman" w:hAnsi="Times New Roman" w:cs="Times New Roman"/>
          <w:sz w:val="28"/>
          <w:szCs w:val="28"/>
        </w:rPr>
        <w:t xml:space="preserve"> %</w:t>
      </w:r>
      <w:r w:rsidR="00224239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E420FE">
        <w:rPr>
          <w:rFonts w:ascii="Times New Roman" w:hAnsi="Times New Roman" w:cs="Times New Roman"/>
          <w:sz w:val="28"/>
          <w:szCs w:val="28"/>
        </w:rPr>
        <w:t>,</w:t>
      </w:r>
      <w:r w:rsidR="00510900">
        <w:rPr>
          <w:rFonts w:ascii="Times New Roman" w:hAnsi="Times New Roman" w:cs="Times New Roman"/>
          <w:sz w:val="28"/>
          <w:szCs w:val="28"/>
        </w:rPr>
        <w:t xml:space="preserve"> чем в 2023</w:t>
      </w:r>
      <w:r w:rsidR="00616280">
        <w:rPr>
          <w:rFonts w:ascii="Times New Roman" w:hAnsi="Times New Roman" w:cs="Times New Roman"/>
          <w:sz w:val="28"/>
          <w:szCs w:val="28"/>
        </w:rPr>
        <w:t xml:space="preserve"> году</w:t>
      </w:r>
      <w:r w:rsidR="00590423" w:rsidRPr="00E274A2">
        <w:rPr>
          <w:rFonts w:ascii="Times New Roman" w:hAnsi="Times New Roman" w:cs="Times New Roman"/>
          <w:sz w:val="28"/>
          <w:szCs w:val="28"/>
        </w:rPr>
        <w:t>;</w:t>
      </w:r>
    </w:p>
    <w:p w:rsidR="00590423" w:rsidRPr="00E274A2" w:rsidRDefault="00590423" w:rsidP="00477E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>неналоговые поступления</w:t>
      </w:r>
      <w:r w:rsidRPr="00E274A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10900">
        <w:rPr>
          <w:rFonts w:ascii="Times New Roman" w:hAnsi="Times New Roman" w:cs="Times New Roman"/>
          <w:sz w:val="28"/>
          <w:szCs w:val="28"/>
        </w:rPr>
        <w:t>25 201 874</w:t>
      </w:r>
      <w:r w:rsidRPr="00E274A2">
        <w:rPr>
          <w:rFonts w:ascii="Times New Roman" w:hAnsi="Times New Roman" w:cs="Times New Roman"/>
          <w:sz w:val="28"/>
          <w:szCs w:val="28"/>
        </w:rPr>
        <w:t xml:space="preserve"> руб</w:t>
      </w:r>
      <w:r w:rsidR="00616280" w:rsidRPr="006C1514">
        <w:rPr>
          <w:rFonts w:ascii="Times New Roman" w:hAnsi="Times New Roman" w:cs="Times New Roman"/>
          <w:sz w:val="28"/>
          <w:szCs w:val="28"/>
        </w:rPr>
        <w:t>лей</w:t>
      </w:r>
      <w:r w:rsidR="00510900">
        <w:rPr>
          <w:rFonts w:ascii="Times New Roman" w:hAnsi="Times New Roman" w:cs="Times New Roman"/>
          <w:sz w:val="28"/>
          <w:szCs w:val="28"/>
        </w:rPr>
        <w:t xml:space="preserve"> 15 копеек, что на 4 668 256</w:t>
      </w:r>
      <w:r w:rsidR="0061628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10900">
        <w:rPr>
          <w:rFonts w:ascii="Times New Roman" w:hAnsi="Times New Roman" w:cs="Times New Roman"/>
          <w:sz w:val="28"/>
          <w:szCs w:val="28"/>
        </w:rPr>
        <w:t xml:space="preserve"> 58</w:t>
      </w:r>
      <w:r w:rsidR="00224239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E274A2">
        <w:rPr>
          <w:rFonts w:ascii="Times New Roman" w:hAnsi="Times New Roman" w:cs="Times New Roman"/>
          <w:sz w:val="28"/>
          <w:szCs w:val="28"/>
        </w:rPr>
        <w:t>,</w:t>
      </w:r>
      <w:r w:rsidR="009447F6">
        <w:rPr>
          <w:rFonts w:ascii="Times New Roman" w:hAnsi="Times New Roman" w:cs="Times New Roman"/>
          <w:sz w:val="28"/>
          <w:szCs w:val="28"/>
        </w:rPr>
        <w:t xml:space="preserve"> или </w:t>
      </w:r>
      <w:r w:rsidR="00510900">
        <w:rPr>
          <w:rFonts w:ascii="Times New Roman" w:hAnsi="Times New Roman" w:cs="Times New Roman"/>
          <w:sz w:val="28"/>
          <w:szCs w:val="28"/>
        </w:rPr>
        <w:t>на 22,7 % больше</w:t>
      </w:r>
      <w:r w:rsidR="00224239">
        <w:rPr>
          <w:rFonts w:ascii="Times New Roman" w:hAnsi="Times New Roman" w:cs="Times New Roman"/>
          <w:sz w:val="28"/>
          <w:szCs w:val="28"/>
        </w:rPr>
        <w:t>, чем в</w:t>
      </w:r>
      <w:r w:rsidR="00510900">
        <w:rPr>
          <w:rFonts w:ascii="Times New Roman" w:hAnsi="Times New Roman" w:cs="Times New Roman"/>
          <w:sz w:val="28"/>
          <w:szCs w:val="28"/>
        </w:rPr>
        <w:t xml:space="preserve"> 2023</w:t>
      </w:r>
      <w:r w:rsidR="00616280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274A2">
        <w:rPr>
          <w:rFonts w:ascii="Times New Roman" w:hAnsi="Times New Roman" w:cs="Times New Roman"/>
          <w:sz w:val="28"/>
          <w:szCs w:val="28"/>
        </w:rPr>
        <w:t>;</w:t>
      </w:r>
    </w:p>
    <w:p w:rsidR="00590423" w:rsidRPr="00224239" w:rsidRDefault="00590423" w:rsidP="0022423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E274A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10900">
        <w:rPr>
          <w:rFonts w:ascii="Times New Roman" w:hAnsi="Times New Roman" w:cs="Times New Roman"/>
          <w:sz w:val="28"/>
          <w:szCs w:val="28"/>
        </w:rPr>
        <w:t>829 731 859</w:t>
      </w:r>
      <w:r w:rsidR="00EA0C7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10900">
        <w:rPr>
          <w:rFonts w:ascii="Times New Roman" w:hAnsi="Times New Roman" w:cs="Times New Roman"/>
          <w:sz w:val="28"/>
          <w:szCs w:val="28"/>
        </w:rPr>
        <w:t xml:space="preserve"> 19</w:t>
      </w:r>
      <w:r w:rsidR="00224239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EA0C75">
        <w:rPr>
          <w:rFonts w:ascii="Times New Roman" w:hAnsi="Times New Roman" w:cs="Times New Roman"/>
          <w:sz w:val="28"/>
          <w:szCs w:val="28"/>
        </w:rPr>
        <w:t>, что на</w:t>
      </w:r>
      <w:r w:rsidR="00510900">
        <w:rPr>
          <w:rFonts w:ascii="Times New Roman" w:hAnsi="Times New Roman" w:cs="Times New Roman"/>
          <w:sz w:val="28"/>
          <w:szCs w:val="28"/>
        </w:rPr>
        <w:t xml:space="preserve"> 218 362 143</w:t>
      </w:r>
      <w:r w:rsidR="0061628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10900">
        <w:rPr>
          <w:rFonts w:ascii="Times New Roman" w:hAnsi="Times New Roman" w:cs="Times New Roman"/>
          <w:sz w:val="28"/>
          <w:szCs w:val="28"/>
        </w:rPr>
        <w:t xml:space="preserve"> 28</w:t>
      </w:r>
      <w:r w:rsidR="00224239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E274A2">
        <w:rPr>
          <w:rFonts w:ascii="Times New Roman" w:hAnsi="Times New Roman" w:cs="Times New Roman"/>
          <w:sz w:val="28"/>
          <w:szCs w:val="28"/>
        </w:rPr>
        <w:t>,</w:t>
      </w:r>
      <w:r w:rsidR="00510900">
        <w:rPr>
          <w:rFonts w:ascii="Times New Roman" w:hAnsi="Times New Roman" w:cs="Times New Roman"/>
          <w:sz w:val="28"/>
          <w:szCs w:val="28"/>
        </w:rPr>
        <w:t xml:space="preserve"> или на  20,8 % меньше, чем в 2023</w:t>
      </w:r>
      <w:r w:rsidR="00616280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274A2">
        <w:rPr>
          <w:rFonts w:ascii="Times New Roman" w:hAnsi="Times New Roman" w:cs="Times New Roman"/>
          <w:sz w:val="28"/>
          <w:szCs w:val="28"/>
        </w:rPr>
        <w:t>.</w:t>
      </w:r>
    </w:p>
    <w:p w:rsidR="005B4203" w:rsidRPr="00E565CD" w:rsidRDefault="00590423" w:rsidP="00925E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 xml:space="preserve">             Исполнение плановых назнач</w:t>
      </w:r>
      <w:r w:rsidR="006C1514">
        <w:rPr>
          <w:rFonts w:ascii="Times New Roman" w:hAnsi="Times New Roman" w:cs="Times New Roman"/>
          <w:sz w:val="28"/>
          <w:szCs w:val="28"/>
        </w:rPr>
        <w:t>ений п</w:t>
      </w:r>
      <w:r w:rsidR="00510900">
        <w:rPr>
          <w:rFonts w:ascii="Times New Roman" w:hAnsi="Times New Roman" w:cs="Times New Roman"/>
          <w:sz w:val="28"/>
          <w:szCs w:val="28"/>
        </w:rPr>
        <w:t>о налоговым доходам в 2024 году составило 106,3</w:t>
      </w:r>
      <w:r w:rsidR="006231E8">
        <w:rPr>
          <w:rFonts w:ascii="Times New Roman" w:hAnsi="Times New Roman" w:cs="Times New Roman"/>
          <w:sz w:val="28"/>
          <w:szCs w:val="28"/>
        </w:rPr>
        <w:t xml:space="preserve"> %, по неналоговым доход</w:t>
      </w:r>
      <w:r w:rsidR="00510900">
        <w:rPr>
          <w:rFonts w:ascii="Times New Roman" w:hAnsi="Times New Roman" w:cs="Times New Roman"/>
          <w:sz w:val="28"/>
          <w:szCs w:val="28"/>
        </w:rPr>
        <w:t>ам – 96,0</w:t>
      </w:r>
      <w:r w:rsidR="006231E8">
        <w:rPr>
          <w:rFonts w:ascii="Times New Roman" w:hAnsi="Times New Roman" w:cs="Times New Roman"/>
          <w:sz w:val="28"/>
          <w:szCs w:val="28"/>
        </w:rPr>
        <w:t xml:space="preserve"> </w:t>
      </w:r>
      <w:r w:rsidRPr="00E274A2">
        <w:rPr>
          <w:rFonts w:ascii="Times New Roman" w:hAnsi="Times New Roman" w:cs="Times New Roman"/>
          <w:sz w:val="28"/>
          <w:szCs w:val="28"/>
        </w:rPr>
        <w:t>%, по б</w:t>
      </w:r>
      <w:r w:rsidR="00280D92">
        <w:rPr>
          <w:rFonts w:ascii="Times New Roman" w:hAnsi="Times New Roman" w:cs="Times New Roman"/>
          <w:sz w:val="28"/>
          <w:szCs w:val="28"/>
        </w:rPr>
        <w:t>езвозмездным</w:t>
      </w:r>
      <w:r w:rsidR="00510900">
        <w:rPr>
          <w:rFonts w:ascii="Times New Roman" w:hAnsi="Times New Roman" w:cs="Times New Roman"/>
          <w:sz w:val="28"/>
          <w:szCs w:val="28"/>
        </w:rPr>
        <w:t xml:space="preserve"> поступлениям — 94,9</w:t>
      </w:r>
      <w:r w:rsidR="006231E8">
        <w:rPr>
          <w:rFonts w:ascii="Times New Roman" w:hAnsi="Times New Roman" w:cs="Times New Roman"/>
          <w:sz w:val="28"/>
          <w:szCs w:val="28"/>
        </w:rPr>
        <w:t xml:space="preserve"> </w:t>
      </w:r>
      <w:r w:rsidRPr="00E274A2">
        <w:rPr>
          <w:rFonts w:ascii="Times New Roman" w:hAnsi="Times New Roman" w:cs="Times New Roman"/>
          <w:sz w:val="28"/>
          <w:szCs w:val="28"/>
        </w:rPr>
        <w:t>%.</w:t>
      </w:r>
    </w:p>
    <w:p w:rsidR="00590423" w:rsidRPr="00E274A2" w:rsidRDefault="00590423" w:rsidP="00095F55">
      <w:pPr>
        <w:spacing w:after="0" w:line="240" w:lineRule="auto"/>
        <w:ind w:left="1260" w:firstLine="900"/>
        <w:rPr>
          <w:rFonts w:ascii="Times New Roman" w:hAnsi="Times New Roman" w:cs="Times New Roman"/>
          <w:b/>
          <w:sz w:val="28"/>
          <w:szCs w:val="28"/>
        </w:rPr>
      </w:pPr>
      <w:r w:rsidRPr="00E274A2">
        <w:rPr>
          <w:rFonts w:ascii="Times New Roman" w:hAnsi="Times New Roman" w:cs="Times New Roman"/>
          <w:b/>
          <w:sz w:val="28"/>
          <w:szCs w:val="28"/>
        </w:rPr>
        <w:t>4. Анализ исполнения расходов бюджета</w:t>
      </w:r>
    </w:p>
    <w:p w:rsidR="00BC7006" w:rsidRPr="00E274A2" w:rsidRDefault="00925EA6" w:rsidP="00095F55">
      <w:pPr>
        <w:spacing w:line="240" w:lineRule="auto"/>
        <w:ind w:left="1260" w:firstLine="9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Балейского </w:t>
      </w:r>
      <w:r w:rsidR="00590423" w:rsidRPr="00E274A2">
        <w:rPr>
          <w:rFonts w:ascii="Times New Roman" w:hAnsi="Times New Roman" w:cs="Times New Roman"/>
          <w:b/>
          <w:sz w:val="28"/>
          <w:szCs w:val="28"/>
        </w:rPr>
        <w:t>муницип</w:t>
      </w:r>
      <w:r>
        <w:rPr>
          <w:rFonts w:ascii="Times New Roman" w:hAnsi="Times New Roman" w:cs="Times New Roman"/>
          <w:b/>
          <w:sz w:val="28"/>
          <w:szCs w:val="28"/>
        </w:rPr>
        <w:t>ального округа</w:t>
      </w:r>
    </w:p>
    <w:p w:rsidR="00095F55" w:rsidRDefault="00590423" w:rsidP="00925EA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4A2">
        <w:rPr>
          <w:rFonts w:ascii="Times New Roman" w:hAnsi="Times New Roman" w:cs="Times New Roman"/>
          <w:bCs/>
          <w:sz w:val="28"/>
          <w:szCs w:val="28"/>
        </w:rPr>
        <w:t>Финансирование расходов бюджета</w:t>
      </w:r>
      <w:r w:rsidR="00CD3E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21E">
        <w:rPr>
          <w:rFonts w:ascii="Times New Roman" w:hAnsi="Times New Roman" w:cs="Times New Roman"/>
          <w:bCs/>
          <w:sz w:val="28"/>
          <w:szCs w:val="28"/>
        </w:rPr>
        <w:t>з</w:t>
      </w:r>
      <w:r w:rsidR="00925EA6">
        <w:rPr>
          <w:rFonts w:ascii="Times New Roman" w:hAnsi="Times New Roman" w:cs="Times New Roman"/>
          <w:bCs/>
          <w:sz w:val="28"/>
          <w:szCs w:val="28"/>
        </w:rPr>
        <w:t>а 2024</w:t>
      </w:r>
      <w:r w:rsidR="00B4783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E274A2">
        <w:rPr>
          <w:rFonts w:ascii="Times New Roman" w:hAnsi="Times New Roman" w:cs="Times New Roman"/>
          <w:bCs/>
          <w:sz w:val="28"/>
          <w:szCs w:val="28"/>
        </w:rPr>
        <w:t xml:space="preserve"> в разрезе разделов функциональной классификации приведено в таблице № 3:</w:t>
      </w:r>
    </w:p>
    <w:p w:rsidR="00590423" w:rsidRPr="00E274A2" w:rsidRDefault="00590423" w:rsidP="0026485A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74A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r w:rsidR="00CE3DB3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26485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6485A">
        <w:rPr>
          <w:rFonts w:ascii="Times New Roman" w:hAnsi="Times New Roman" w:cs="Times New Roman"/>
          <w:bCs/>
          <w:sz w:val="20"/>
          <w:szCs w:val="20"/>
        </w:rPr>
        <w:t xml:space="preserve">Таблица № 3 </w:t>
      </w:r>
      <w:r w:rsidR="000345C9">
        <w:rPr>
          <w:rFonts w:ascii="Times New Roman" w:hAnsi="Times New Roman" w:cs="Times New Roman"/>
          <w:bCs/>
          <w:sz w:val="20"/>
          <w:szCs w:val="20"/>
        </w:rPr>
        <w:t>(</w:t>
      </w:r>
      <w:r w:rsidRPr="00E274A2">
        <w:rPr>
          <w:rFonts w:ascii="Times New Roman" w:hAnsi="Times New Roman" w:cs="Times New Roman"/>
          <w:bCs/>
          <w:sz w:val="20"/>
          <w:szCs w:val="20"/>
        </w:rPr>
        <w:t>руб.)</w:t>
      </w:r>
    </w:p>
    <w:tbl>
      <w:tblPr>
        <w:tblW w:w="936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707"/>
        <w:gridCol w:w="708"/>
        <w:gridCol w:w="1560"/>
        <w:gridCol w:w="1559"/>
        <w:gridCol w:w="1417"/>
        <w:gridCol w:w="709"/>
        <w:gridCol w:w="708"/>
      </w:tblGrid>
      <w:tr w:rsidR="007A21CD" w:rsidRPr="009536CE" w:rsidTr="00F77CFB">
        <w:trPr>
          <w:trHeight w:val="404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CD" w:rsidRPr="009536CE" w:rsidRDefault="007A21CD" w:rsidP="00E274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536C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CD" w:rsidRPr="009536CE" w:rsidRDefault="007A21CD" w:rsidP="00E274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536C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Код расхода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1CD" w:rsidRPr="009536CE" w:rsidRDefault="007A21CD" w:rsidP="00E274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536C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Бюджетные назначения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1CD" w:rsidRPr="009536CE" w:rsidRDefault="007A21CD" w:rsidP="00E274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6C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Процент исполнения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1CD" w:rsidRPr="009536CE" w:rsidRDefault="007A21CD" w:rsidP="00A254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536C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Удельный вес</w:t>
            </w:r>
          </w:p>
        </w:tc>
      </w:tr>
      <w:tr w:rsidR="007A21CD" w:rsidRPr="009536CE" w:rsidTr="00F77CFB">
        <w:trPr>
          <w:trHeight w:val="315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1CD" w:rsidRPr="009536CE" w:rsidRDefault="007A21CD" w:rsidP="00E274A2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7A21CD" w:rsidP="00E274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1CD" w:rsidRPr="009536CE" w:rsidRDefault="007A21CD" w:rsidP="00E274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536C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Утвержденные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1CD" w:rsidRPr="009536CE" w:rsidRDefault="007A21CD" w:rsidP="00E274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536C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Исполненные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1CD" w:rsidRPr="009536CE" w:rsidRDefault="007A21CD" w:rsidP="00E274A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536C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Неисполненные</w:t>
            </w:r>
            <w:r w:rsidR="001B29FC" w:rsidRPr="009536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9536C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7A21CD" w:rsidP="00E274A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CD" w:rsidRPr="009536CE" w:rsidRDefault="007A21CD" w:rsidP="00A254F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A21CD" w:rsidRPr="009536CE" w:rsidTr="00F77CFB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1CD" w:rsidRPr="009536CE" w:rsidRDefault="007A21CD" w:rsidP="00E274A2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9536C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Расходы бюджета - 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7A21CD" w:rsidP="00E274A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9536C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925EA6" w:rsidP="00B4783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1 326 796 154,37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925EA6" w:rsidP="00B4783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1 259 967 828,17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925EA6" w:rsidP="00B4783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66 828 326,20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925EA6" w:rsidP="00B47834">
            <w:pPr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1CD" w:rsidRPr="009536CE" w:rsidRDefault="00556968" w:rsidP="00B47834">
            <w:pPr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7A21CD" w:rsidRPr="009536CE" w:rsidTr="00AA10BC">
        <w:trPr>
          <w:trHeight w:val="4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1CD" w:rsidRPr="009536CE" w:rsidRDefault="007A21CD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6CE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7A21CD" w:rsidP="00E27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6CE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654E6F" w:rsidP="00B4783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98 061 467,03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F33374" w:rsidP="00B4783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95 763 803,39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F33374" w:rsidP="00B4783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2 297 663,64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F33374" w:rsidP="0026485A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97,7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1CD" w:rsidRPr="009536CE" w:rsidRDefault="00556968" w:rsidP="0026485A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7,6</w:t>
            </w:r>
          </w:p>
        </w:tc>
      </w:tr>
      <w:tr w:rsidR="00AA10BC" w:rsidRPr="009536CE" w:rsidTr="00AA10BC">
        <w:trPr>
          <w:trHeight w:val="4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10BC" w:rsidRPr="009536CE" w:rsidRDefault="00AA10BC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BC" w:rsidRPr="009536CE" w:rsidRDefault="00AA10BC" w:rsidP="00E27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BC" w:rsidRDefault="00F33374" w:rsidP="00B4783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530 542,00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BC" w:rsidRDefault="00F33374" w:rsidP="00B4783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234 897,00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BC" w:rsidRPr="009536CE" w:rsidRDefault="00F33374" w:rsidP="00B4783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295 645,00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BC" w:rsidRPr="009536CE" w:rsidRDefault="00F33374" w:rsidP="0026485A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0BC" w:rsidRPr="009536CE" w:rsidRDefault="00556968" w:rsidP="0026485A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A21CD" w:rsidRPr="009536CE" w:rsidTr="00F77CFB">
        <w:trPr>
          <w:trHeight w:val="4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1CD" w:rsidRPr="009536CE" w:rsidRDefault="007A21CD" w:rsidP="002133A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36CE"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7A21CD" w:rsidP="00E27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6CE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8B0722" w:rsidP="00B4783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11 030 726,18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8B0722" w:rsidP="00B4783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10 755 649,79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8B0722" w:rsidP="00B4783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275 076,39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8B0722" w:rsidP="00B47834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3AF" w:rsidRPr="009536CE" w:rsidRDefault="00556968" w:rsidP="002133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0,9</w:t>
            </w:r>
          </w:p>
        </w:tc>
      </w:tr>
      <w:tr w:rsidR="007A21CD" w:rsidRPr="009536CE" w:rsidTr="00F77CFB">
        <w:trPr>
          <w:trHeight w:val="23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1CD" w:rsidRPr="009536CE" w:rsidRDefault="007A21CD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6CE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7A21CD" w:rsidP="00E27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6CE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8B0722" w:rsidP="00B4783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173 511 156,28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8C2506" w:rsidP="00B4783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123 839 789,28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8C2506" w:rsidP="00B4783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49 671 367,00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8C2506" w:rsidP="00B47834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1CD" w:rsidRPr="009536CE" w:rsidRDefault="00556968" w:rsidP="00B47834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9,8</w:t>
            </w:r>
          </w:p>
        </w:tc>
      </w:tr>
      <w:tr w:rsidR="007A21CD" w:rsidRPr="009536CE" w:rsidTr="00F77CFB">
        <w:trPr>
          <w:trHeight w:val="28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1CD" w:rsidRPr="009536CE" w:rsidRDefault="007A21CD" w:rsidP="002133A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36CE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7A21CD" w:rsidP="00E27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6CE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8C2506" w:rsidP="00E274A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16 179 496,70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8C2506" w:rsidP="00E274A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13 786 842,03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8C2506" w:rsidP="00E274A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2 392 654,67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8C2506" w:rsidP="00E274A2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1CD" w:rsidRPr="009536CE" w:rsidRDefault="00556968" w:rsidP="000B6EFB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1,1</w:t>
            </w:r>
          </w:p>
        </w:tc>
      </w:tr>
      <w:tr w:rsidR="00AA10BC" w:rsidRPr="009536CE" w:rsidTr="00F77CFB">
        <w:trPr>
          <w:trHeight w:val="28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10BC" w:rsidRPr="009536CE" w:rsidRDefault="00AA10BC" w:rsidP="002133A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BC" w:rsidRPr="009536CE" w:rsidRDefault="00AA10BC" w:rsidP="00E27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BC" w:rsidRDefault="008C2506" w:rsidP="00E274A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348 850,86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BC" w:rsidRDefault="008C2506" w:rsidP="00E274A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BC" w:rsidRPr="009536CE" w:rsidRDefault="008C2506" w:rsidP="00E274A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348 850,86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0BC" w:rsidRPr="009536CE" w:rsidRDefault="008C2506" w:rsidP="00E274A2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0BC" w:rsidRPr="009536CE" w:rsidRDefault="00556968" w:rsidP="000B6EFB">
            <w:pPr>
              <w:spacing w:after="0"/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A21CD" w:rsidRPr="009536CE" w:rsidTr="00F77CFB">
        <w:trPr>
          <w:trHeight w:val="19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1CD" w:rsidRPr="009536CE" w:rsidRDefault="007A21CD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6CE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7A21CD" w:rsidP="00E27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6CE">
              <w:rPr>
                <w:rFonts w:ascii="Times New Roman" w:hAnsi="Times New Roman" w:cs="Times New Roman"/>
                <w:sz w:val="18"/>
                <w:szCs w:val="18"/>
              </w:rPr>
              <w:t xml:space="preserve"> 0700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5C21FE" w:rsidP="00E274A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790 808 </w:t>
            </w:r>
            <w:r w:rsidR="005569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D12EDC" w:rsidP="00E274A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780 791 234,47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D12EDC" w:rsidP="00E274A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10 017 </w:t>
            </w:r>
            <w:r w:rsidR="005569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D12EDC" w:rsidP="00E274A2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1CD" w:rsidRPr="009536CE" w:rsidRDefault="00556968" w:rsidP="00E274A2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62,0</w:t>
            </w:r>
          </w:p>
        </w:tc>
      </w:tr>
      <w:tr w:rsidR="007A21CD" w:rsidRPr="009536CE" w:rsidTr="00F77CFB">
        <w:trPr>
          <w:trHeight w:val="20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1CD" w:rsidRPr="009536CE" w:rsidRDefault="007A21CD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6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КУЛЬТУРА</w:t>
            </w:r>
            <w:r w:rsidR="00E40004" w:rsidRPr="009536CE">
              <w:rPr>
                <w:rFonts w:ascii="Times New Roman" w:hAnsi="Times New Roman" w:cs="Times New Roman"/>
                <w:sz w:val="18"/>
                <w:szCs w:val="18"/>
              </w:rPr>
              <w:t>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7A21CD" w:rsidP="00E27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6CE">
              <w:rPr>
                <w:rFonts w:ascii="Times New Roman" w:hAnsi="Times New Roman" w:cs="Times New Roman"/>
                <w:sz w:val="18"/>
                <w:szCs w:val="18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AD193F" w:rsidP="00E274A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81 087 787,58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C838DF" w:rsidP="00E274A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80 277 225,79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C838DF" w:rsidP="00E274A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810 561,79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C838DF" w:rsidP="00E274A2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1CD" w:rsidRPr="009536CE" w:rsidRDefault="00556968" w:rsidP="00E274A2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6,4</w:t>
            </w:r>
          </w:p>
        </w:tc>
      </w:tr>
      <w:tr w:rsidR="007A21CD" w:rsidRPr="009536CE" w:rsidTr="00F77CFB">
        <w:trPr>
          <w:trHeight w:val="27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1CD" w:rsidRPr="009536CE" w:rsidRDefault="007A21CD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6CE">
              <w:rPr>
                <w:rFonts w:ascii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7A21CD" w:rsidP="00E27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6CE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C838DF" w:rsidP="00E274A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13 764 985,48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C838DF" w:rsidP="00E274A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13 045 888,78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C838DF" w:rsidP="00E274A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719 096,70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C838DF" w:rsidP="00E274A2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94,8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1CD" w:rsidRPr="009536CE" w:rsidRDefault="00556968" w:rsidP="00E274A2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1,0</w:t>
            </w:r>
          </w:p>
        </w:tc>
      </w:tr>
      <w:tr w:rsidR="007A21CD" w:rsidRPr="009536CE" w:rsidTr="00F77CFB">
        <w:trPr>
          <w:trHeight w:val="26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1CD" w:rsidRPr="009536CE" w:rsidRDefault="007A21CD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6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7A21CD" w:rsidP="00E27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6CE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C838DF" w:rsidP="00E274A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C838DF" w:rsidP="00E274A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149 999,30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C838DF" w:rsidP="00E274A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C838DF" w:rsidP="00E274A2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1CD" w:rsidRPr="009536CE" w:rsidRDefault="00556968" w:rsidP="00E274A2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A21CD" w:rsidRPr="009536CE" w:rsidTr="00F77CFB">
        <w:trPr>
          <w:trHeight w:val="27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1CD" w:rsidRPr="009536CE" w:rsidRDefault="007A21CD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6CE">
              <w:rPr>
                <w:rFonts w:ascii="Times New Roman" w:hAnsi="Times New Roman" w:cs="Times New Roman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7A21CD" w:rsidP="00E27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6CE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790185" w:rsidP="00E274A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5 028 668,15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790185" w:rsidP="00E274A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5 028 668,15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790185" w:rsidP="00E274A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790185" w:rsidP="00E274A2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1CD" w:rsidRPr="009536CE" w:rsidRDefault="00556968" w:rsidP="00E274A2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0,4</w:t>
            </w:r>
          </w:p>
        </w:tc>
      </w:tr>
      <w:tr w:rsidR="00731D7B" w:rsidRPr="009536CE" w:rsidTr="00F77CFB">
        <w:trPr>
          <w:trHeight w:val="27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D7B" w:rsidRPr="009536CE" w:rsidRDefault="00731D7B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D7B" w:rsidRPr="009536CE" w:rsidRDefault="00731D7B" w:rsidP="00E27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D7B" w:rsidRDefault="00790185" w:rsidP="00E274A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6 510,90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D7B" w:rsidRDefault="00790185" w:rsidP="00E274A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6 510,90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D7B" w:rsidRDefault="00790185" w:rsidP="00E274A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D7B" w:rsidRDefault="00790185" w:rsidP="00E274A2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D7B" w:rsidRPr="009536CE" w:rsidRDefault="00556968" w:rsidP="00E274A2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D25B35" w:rsidRPr="009536CE" w:rsidTr="00F77CFB">
        <w:trPr>
          <w:trHeight w:val="4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25B35" w:rsidRPr="009536CE" w:rsidRDefault="00D25B35" w:rsidP="008F34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36CE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ОБЩЕГО ХАРАКТЕРА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B35" w:rsidRPr="009536CE" w:rsidRDefault="00D25B35" w:rsidP="00E27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6CE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B35" w:rsidRPr="009536CE" w:rsidRDefault="00790185" w:rsidP="00E274A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136 287 319,29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B35" w:rsidRPr="009536CE" w:rsidRDefault="00790185" w:rsidP="00E274A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136 287 319,29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B35" w:rsidRPr="009536CE" w:rsidRDefault="00790185" w:rsidP="00E274A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B35" w:rsidRPr="009536CE" w:rsidRDefault="00790185" w:rsidP="00E274A2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9B9" w:rsidRPr="009536CE" w:rsidRDefault="00556968" w:rsidP="0052221E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10,8</w:t>
            </w:r>
          </w:p>
        </w:tc>
      </w:tr>
      <w:tr w:rsidR="007A21CD" w:rsidRPr="009536CE" w:rsidTr="00F77CFB">
        <w:trPr>
          <w:trHeight w:val="383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21CD" w:rsidRPr="009536CE" w:rsidRDefault="00D25B35" w:rsidP="008F34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36CE">
              <w:rPr>
                <w:rFonts w:ascii="Times New Roman" w:hAnsi="Times New Roman" w:cs="Times New Roman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7A21CD" w:rsidP="00E27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790185" w:rsidP="00E274A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- 63 605 649,92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790185" w:rsidP="00E274A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- 19 328 614,67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7A21CD" w:rsidP="00E274A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7A21CD" w:rsidP="002133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6AAB" w:rsidRPr="009536CE" w:rsidRDefault="00076AAB" w:rsidP="00076AAB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7A21CD" w:rsidRPr="009536CE" w:rsidTr="00F77CFB">
        <w:trPr>
          <w:trHeight w:val="2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21CD" w:rsidRPr="009536CE" w:rsidRDefault="007A21CD" w:rsidP="008F34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7A21CD" w:rsidP="00A70E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7A21CD" w:rsidP="00A70E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7A21CD" w:rsidP="00A70E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7A21CD" w:rsidP="00E274A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1CD" w:rsidRPr="009536CE" w:rsidRDefault="007A21CD" w:rsidP="00A70E1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21CD" w:rsidRPr="009536CE" w:rsidRDefault="007A21CD" w:rsidP="00A70E1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590423" w:rsidRPr="009536CE" w:rsidRDefault="00590423" w:rsidP="0059042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90423" w:rsidRPr="00E274A2" w:rsidRDefault="00590423" w:rsidP="00477E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 xml:space="preserve">     Бюджет</w:t>
      </w:r>
      <w:r w:rsidR="00556968">
        <w:rPr>
          <w:rFonts w:ascii="Times New Roman" w:hAnsi="Times New Roman" w:cs="Times New Roman"/>
          <w:sz w:val="28"/>
          <w:szCs w:val="28"/>
        </w:rPr>
        <w:t xml:space="preserve"> Балейского</w:t>
      </w:r>
      <w:r w:rsidRPr="00E274A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56968">
        <w:rPr>
          <w:rFonts w:ascii="Times New Roman" w:hAnsi="Times New Roman" w:cs="Times New Roman"/>
          <w:sz w:val="28"/>
          <w:szCs w:val="28"/>
        </w:rPr>
        <w:t>округа на 2024</w:t>
      </w:r>
      <w:r w:rsidRPr="00E274A2">
        <w:rPr>
          <w:rFonts w:ascii="Times New Roman" w:hAnsi="Times New Roman" w:cs="Times New Roman"/>
          <w:sz w:val="28"/>
          <w:szCs w:val="28"/>
        </w:rPr>
        <w:t xml:space="preserve"> год по расхо</w:t>
      </w:r>
      <w:r w:rsidR="0002612C">
        <w:rPr>
          <w:rFonts w:ascii="Times New Roman" w:hAnsi="Times New Roman" w:cs="Times New Roman"/>
          <w:sz w:val="28"/>
          <w:szCs w:val="28"/>
        </w:rPr>
        <w:t>д</w:t>
      </w:r>
      <w:r w:rsidR="009E48C2">
        <w:rPr>
          <w:rFonts w:ascii="Times New Roman" w:hAnsi="Times New Roman" w:cs="Times New Roman"/>
          <w:sz w:val="28"/>
          <w:szCs w:val="28"/>
        </w:rPr>
        <w:t>ам утвержден в разм</w:t>
      </w:r>
      <w:r w:rsidR="00556968">
        <w:rPr>
          <w:rFonts w:ascii="Times New Roman" w:hAnsi="Times New Roman" w:cs="Times New Roman"/>
          <w:sz w:val="28"/>
          <w:szCs w:val="28"/>
        </w:rPr>
        <w:t>ере 1 326 796 154</w:t>
      </w:r>
      <w:r w:rsidRPr="00E274A2">
        <w:rPr>
          <w:rFonts w:ascii="Times New Roman" w:hAnsi="Times New Roman" w:cs="Times New Roman"/>
          <w:sz w:val="28"/>
          <w:szCs w:val="28"/>
        </w:rPr>
        <w:t xml:space="preserve"> руб</w:t>
      </w:r>
      <w:r w:rsidR="009E48C2">
        <w:rPr>
          <w:rFonts w:ascii="Times New Roman" w:hAnsi="Times New Roman" w:cs="Times New Roman"/>
          <w:sz w:val="28"/>
          <w:szCs w:val="28"/>
        </w:rPr>
        <w:t>лей</w:t>
      </w:r>
      <w:r w:rsidR="00556968">
        <w:rPr>
          <w:rFonts w:ascii="Times New Roman" w:hAnsi="Times New Roman" w:cs="Times New Roman"/>
          <w:sz w:val="28"/>
          <w:szCs w:val="28"/>
        </w:rPr>
        <w:t xml:space="preserve"> 37</w:t>
      </w:r>
      <w:r w:rsidR="0052221E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E274A2">
        <w:rPr>
          <w:rFonts w:ascii="Times New Roman" w:hAnsi="Times New Roman" w:cs="Times New Roman"/>
          <w:sz w:val="28"/>
          <w:szCs w:val="28"/>
        </w:rPr>
        <w:t>. Кассовое исполнение рас</w:t>
      </w:r>
      <w:r w:rsidR="00427877">
        <w:rPr>
          <w:rFonts w:ascii="Times New Roman" w:hAnsi="Times New Roman" w:cs="Times New Roman"/>
          <w:sz w:val="28"/>
          <w:szCs w:val="28"/>
        </w:rPr>
        <w:t>х</w:t>
      </w:r>
      <w:r w:rsidR="007A3E3D">
        <w:rPr>
          <w:rFonts w:ascii="Times New Roman" w:hAnsi="Times New Roman" w:cs="Times New Roman"/>
          <w:sz w:val="28"/>
          <w:szCs w:val="28"/>
        </w:rPr>
        <w:t xml:space="preserve">одов </w:t>
      </w:r>
      <w:r w:rsidR="00556968">
        <w:rPr>
          <w:rFonts w:ascii="Times New Roman" w:hAnsi="Times New Roman" w:cs="Times New Roman"/>
          <w:sz w:val="28"/>
          <w:szCs w:val="28"/>
        </w:rPr>
        <w:t>бюджета составило 1 259 967 828</w:t>
      </w:r>
      <w:r w:rsidR="00427877">
        <w:rPr>
          <w:rFonts w:ascii="Times New Roman" w:hAnsi="Times New Roman" w:cs="Times New Roman"/>
          <w:sz w:val="28"/>
          <w:szCs w:val="28"/>
        </w:rPr>
        <w:t xml:space="preserve"> ру</w:t>
      </w:r>
      <w:r w:rsidR="007A3E3D">
        <w:rPr>
          <w:rFonts w:ascii="Times New Roman" w:hAnsi="Times New Roman" w:cs="Times New Roman"/>
          <w:sz w:val="28"/>
          <w:szCs w:val="28"/>
        </w:rPr>
        <w:t>блей</w:t>
      </w:r>
      <w:r w:rsidR="00556968">
        <w:rPr>
          <w:rFonts w:ascii="Times New Roman" w:hAnsi="Times New Roman" w:cs="Times New Roman"/>
          <w:sz w:val="28"/>
          <w:szCs w:val="28"/>
        </w:rPr>
        <w:t xml:space="preserve"> 17</w:t>
      </w:r>
      <w:r w:rsidR="0052221E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7A3E3D">
        <w:rPr>
          <w:rFonts w:ascii="Times New Roman" w:hAnsi="Times New Roman" w:cs="Times New Roman"/>
          <w:sz w:val="28"/>
          <w:szCs w:val="28"/>
        </w:rPr>
        <w:t xml:space="preserve">, что </w:t>
      </w:r>
      <w:r w:rsidR="00556968">
        <w:rPr>
          <w:rFonts w:ascii="Times New Roman" w:hAnsi="Times New Roman" w:cs="Times New Roman"/>
          <w:sz w:val="28"/>
          <w:szCs w:val="28"/>
        </w:rPr>
        <w:t>на 66 828 326</w:t>
      </w:r>
      <w:r w:rsidR="009E48C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56968">
        <w:rPr>
          <w:rFonts w:ascii="Times New Roman" w:hAnsi="Times New Roman" w:cs="Times New Roman"/>
          <w:sz w:val="28"/>
          <w:szCs w:val="28"/>
        </w:rPr>
        <w:t xml:space="preserve"> 20 копеек, или на 5,0</w:t>
      </w:r>
      <w:r w:rsidR="0002612C">
        <w:rPr>
          <w:rFonts w:ascii="Times New Roman" w:hAnsi="Times New Roman" w:cs="Times New Roman"/>
          <w:sz w:val="28"/>
          <w:szCs w:val="28"/>
        </w:rPr>
        <w:t xml:space="preserve"> </w:t>
      </w:r>
      <w:r w:rsidRPr="00E274A2">
        <w:rPr>
          <w:rFonts w:ascii="Times New Roman" w:hAnsi="Times New Roman" w:cs="Times New Roman"/>
          <w:sz w:val="28"/>
          <w:szCs w:val="28"/>
        </w:rPr>
        <w:t>% ниже утвержденного объема бюджетных назначений.</w:t>
      </w:r>
    </w:p>
    <w:p w:rsidR="005545B7" w:rsidRPr="00E274A2" w:rsidRDefault="00590423" w:rsidP="00477E58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 xml:space="preserve">     В таблице № 4 приведен сравнительный анализ показателей исп</w:t>
      </w:r>
      <w:r w:rsidR="00D148AC">
        <w:rPr>
          <w:rFonts w:ascii="Times New Roman" w:hAnsi="Times New Roman" w:cs="Times New Roman"/>
          <w:sz w:val="28"/>
          <w:szCs w:val="28"/>
        </w:rPr>
        <w:t>олнения расходов бюджета Балейского муниципального округа</w:t>
      </w:r>
      <w:r w:rsidRPr="00E274A2">
        <w:rPr>
          <w:rFonts w:ascii="Times New Roman" w:hAnsi="Times New Roman" w:cs="Times New Roman"/>
          <w:sz w:val="28"/>
          <w:szCs w:val="28"/>
        </w:rPr>
        <w:t xml:space="preserve"> за отчетный год с аналогичными показателями предыдущего отчетного периода. </w:t>
      </w:r>
    </w:p>
    <w:p w:rsidR="00590423" w:rsidRPr="00427877" w:rsidRDefault="00427877" w:rsidP="0042787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590423" w:rsidRPr="00720751">
        <w:rPr>
          <w:rFonts w:ascii="Times New Roman" w:hAnsi="Times New Roman" w:cs="Times New Roman"/>
          <w:sz w:val="20"/>
          <w:szCs w:val="20"/>
        </w:rPr>
        <w:t>Таблица № 4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590423" w:rsidRPr="00427877">
        <w:rPr>
          <w:rFonts w:ascii="Times New Roman" w:hAnsi="Times New Roman" w:cs="Times New Roman"/>
          <w:sz w:val="20"/>
          <w:szCs w:val="20"/>
        </w:rPr>
        <w:t>руб.</w:t>
      </w:r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739"/>
        <w:gridCol w:w="2551"/>
        <w:gridCol w:w="1559"/>
        <w:gridCol w:w="1560"/>
        <w:gridCol w:w="1559"/>
        <w:gridCol w:w="805"/>
      </w:tblGrid>
      <w:tr w:rsidR="00590423" w:rsidRPr="00E274A2" w:rsidTr="00843E8B">
        <w:tc>
          <w:tcPr>
            <w:tcW w:w="929" w:type="dxa"/>
            <w:vMerge w:val="restart"/>
            <w:vAlign w:val="center"/>
          </w:tcPr>
          <w:p w:rsidR="00590423" w:rsidRPr="00E274A2" w:rsidRDefault="00590423" w:rsidP="00E27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739" w:type="dxa"/>
            <w:vMerge w:val="restart"/>
            <w:vAlign w:val="center"/>
          </w:tcPr>
          <w:p w:rsidR="00590423" w:rsidRPr="00E274A2" w:rsidRDefault="00590423" w:rsidP="00E27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b/>
                <w:sz w:val="18"/>
                <w:szCs w:val="18"/>
              </w:rPr>
              <w:t>Подраздел</w:t>
            </w:r>
          </w:p>
        </w:tc>
        <w:tc>
          <w:tcPr>
            <w:tcW w:w="2551" w:type="dxa"/>
            <w:vMerge w:val="restart"/>
            <w:vAlign w:val="center"/>
          </w:tcPr>
          <w:p w:rsidR="00590423" w:rsidRPr="00E274A2" w:rsidRDefault="00590423" w:rsidP="00E27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расходов</w:t>
            </w:r>
          </w:p>
        </w:tc>
        <w:tc>
          <w:tcPr>
            <w:tcW w:w="1559" w:type="dxa"/>
            <w:vMerge w:val="restart"/>
            <w:vAlign w:val="center"/>
          </w:tcPr>
          <w:p w:rsidR="00590423" w:rsidRPr="00E274A2" w:rsidRDefault="00D148AC" w:rsidP="00E27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  <w:r w:rsidR="00590423" w:rsidRPr="00E274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vMerge w:val="restart"/>
            <w:vAlign w:val="center"/>
          </w:tcPr>
          <w:p w:rsidR="00590423" w:rsidRPr="00E274A2" w:rsidRDefault="00D148AC" w:rsidP="00E27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  <w:r w:rsidR="00590423" w:rsidRPr="00E274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364" w:type="dxa"/>
            <w:gridSpan w:val="2"/>
            <w:vAlign w:val="center"/>
          </w:tcPr>
          <w:p w:rsidR="00590423" w:rsidRPr="00E274A2" w:rsidRDefault="00590423" w:rsidP="00E274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</w:t>
            </w:r>
          </w:p>
        </w:tc>
      </w:tr>
      <w:tr w:rsidR="00590423" w:rsidRPr="00E274A2" w:rsidTr="00843E8B">
        <w:tc>
          <w:tcPr>
            <w:tcW w:w="929" w:type="dxa"/>
            <w:vMerge/>
          </w:tcPr>
          <w:p w:rsidR="00590423" w:rsidRPr="00E274A2" w:rsidRDefault="00590423" w:rsidP="00E274A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9" w:type="dxa"/>
            <w:vMerge/>
          </w:tcPr>
          <w:p w:rsidR="00590423" w:rsidRPr="00E274A2" w:rsidRDefault="00590423" w:rsidP="00E274A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590423" w:rsidRPr="00E274A2" w:rsidRDefault="00590423" w:rsidP="00E274A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90423" w:rsidRPr="00E274A2" w:rsidRDefault="00590423" w:rsidP="00E274A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90423" w:rsidRPr="00E274A2" w:rsidRDefault="00590423" w:rsidP="00E274A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90423" w:rsidRPr="00E274A2" w:rsidRDefault="001564FB" w:rsidP="001564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Абсолютное,</w:t>
            </w:r>
            <w:r w:rsidR="00460D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90423" w:rsidRPr="00E274A2">
              <w:rPr>
                <w:rFonts w:ascii="Times New Roman" w:hAnsi="Times New Roman" w:cs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805" w:type="dxa"/>
          </w:tcPr>
          <w:p w:rsidR="00590423" w:rsidRPr="00E274A2" w:rsidRDefault="001564FB" w:rsidP="001564F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процентах</w:t>
            </w:r>
          </w:p>
          <w:p w:rsidR="00590423" w:rsidRPr="00E274A2" w:rsidRDefault="00590423" w:rsidP="001564F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b/>
                <w:sz w:val="18"/>
                <w:szCs w:val="18"/>
              </w:rPr>
              <w:t>(% , раз)</w:t>
            </w:r>
          </w:p>
        </w:tc>
      </w:tr>
      <w:tr w:rsidR="00590423" w:rsidRPr="00E274A2" w:rsidTr="00843E8B">
        <w:tc>
          <w:tcPr>
            <w:tcW w:w="929" w:type="dxa"/>
            <w:vAlign w:val="bottom"/>
          </w:tcPr>
          <w:p w:rsidR="00590423" w:rsidRPr="00E274A2" w:rsidRDefault="005545B7" w:rsidP="00554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vAlign w:val="bottom"/>
          </w:tcPr>
          <w:p w:rsidR="00590423" w:rsidRPr="00E274A2" w:rsidRDefault="005545B7" w:rsidP="00554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bottom"/>
          </w:tcPr>
          <w:p w:rsidR="00590423" w:rsidRPr="00E274A2" w:rsidRDefault="005545B7" w:rsidP="00554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:rsidR="00590423" w:rsidRPr="00E274A2" w:rsidRDefault="005545B7" w:rsidP="00554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bottom"/>
          </w:tcPr>
          <w:p w:rsidR="00590423" w:rsidRPr="00E274A2" w:rsidRDefault="005545B7" w:rsidP="00554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bottom"/>
          </w:tcPr>
          <w:p w:rsidR="00590423" w:rsidRPr="00E274A2" w:rsidRDefault="005545B7" w:rsidP="00554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5" w:type="dxa"/>
            <w:vAlign w:val="bottom"/>
          </w:tcPr>
          <w:p w:rsidR="00590423" w:rsidRPr="00E274A2" w:rsidRDefault="005545B7" w:rsidP="00554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90423" w:rsidRPr="00E274A2" w:rsidTr="00843E8B">
        <w:tc>
          <w:tcPr>
            <w:tcW w:w="4219" w:type="dxa"/>
            <w:gridSpan w:val="3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бюджету района</w:t>
            </w:r>
          </w:p>
        </w:tc>
        <w:tc>
          <w:tcPr>
            <w:tcW w:w="1559" w:type="dxa"/>
            <w:vAlign w:val="bottom"/>
          </w:tcPr>
          <w:p w:rsidR="00590423" w:rsidRPr="00E274A2" w:rsidRDefault="00D148AC" w:rsidP="00E274A2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1 326 774 805,23</w:t>
            </w:r>
          </w:p>
        </w:tc>
        <w:tc>
          <w:tcPr>
            <w:tcW w:w="1560" w:type="dxa"/>
            <w:vAlign w:val="bottom"/>
          </w:tcPr>
          <w:p w:rsidR="00590423" w:rsidRPr="00E274A2" w:rsidRDefault="00D148AC" w:rsidP="00E274A2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1 259 967 828,17</w:t>
            </w:r>
          </w:p>
        </w:tc>
        <w:tc>
          <w:tcPr>
            <w:tcW w:w="1559" w:type="dxa"/>
            <w:vAlign w:val="bottom"/>
          </w:tcPr>
          <w:p w:rsidR="00590423" w:rsidRPr="00E274A2" w:rsidRDefault="00B4149D" w:rsidP="00E274A2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- 66 806 977,06</w:t>
            </w:r>
          </w:p>
        </w:tc>
        <w:tc>
          <w:tcPr>
            <w:tcW w:w="805" w:type="dxa"/>
            <w:vAlign w:val="bottom"/>
          </w:tcPr>
          <w:p w:rsidR="00590423" w:rsidRPr="00E274A2" w:rsidRDefault="00B4149D" w:rsidP="00E274A2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- 5,0</w:t>
            </w:r>
          </w:p>
        </w:tc>
      </w:tr>
      <w:tr w:rsidR="00590423" w:rsidRPr="00E274A2" w:rsidTr="00843E8B">
        <w:tc>
          <w:tcPr>
            <w:tcW w:w="929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739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2551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vAlign w:val="bottom"/>
          </w:tcPr>
          <w:p w:rsidR="00590423" w:rsidRPr="00E274A2" w:rsidRDefault="00D148AC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65 201 858,60</w:t>
            </w:r>
          </w:p>
        </w:tc>
        <w:tc>
          <w:tcPr>
            <w:tcW w:w="1560" w:type="dxa"/>
            <w:vAlign w:val="bottom"/>
          </w:tcPr>
          <w:p w:rsidR="00590423" w:rsidRPr="00E274A2" w:rsidRDefault="00D148AC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95 763 803,39</w:t>
            </w:r>
          </w:p>
        </w:tc>
        <w:tc>
          <w:tcPr>
            <w:tcW w:w="1559" w:type="dxa"/>
            <w:vAlign w:val="bottom"/>
          </w:tcPr>
          <w:p w:rsidR="00590423" w:rsidRPr="00E274A2" w:rsidRDefault="00B4149D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30 561 944,79</w:t>
            </w:r>
          </w:p>
        </w:tc>
        <w:tc>
          <w:tcPr>
            <w:tcW w:w="805" w:type="dxa"/>
            <w:vAlign w:val="bottom"/>
          </w:tcPr>
          <w:p w:rsidR="00590423" w:rsidRPr="00E274A2" w:rsidRDefault="00B4149D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46,9</w:t>
            </w:r>
          </w:p>
        </w:tc>
      </w:tr>
      <w:tr w:rsidR="00AD5982" w:rsidRPr="00E274A2" w:rsidTr="00843E8B">
        <w:tc>
          <w:tcPr>
            <w:tcW w:w="929" w:type="dxa"/>
            <w:vAlign w:val="bottom"/>
          </w:tcPr>
          <w:p w:rsidR="00AD5982" w:rsidRPr="00E274A2" w:rsidRDefault="00AD5982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739" w:type="dxa"/>
            <w:vAlign w:val="bottom"/>
          </w:tcPr>
          <w:p w:rsidR="00AD5982" w:rsidRPr="00E274A2" w:rsidRDefault="00AD5982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2551" w:type="dxa"/>
            <w:vAlign w:val="bottom"/>
          </w:tcPr>
          <w:p w:rsidR="00AD5982" w:rsidRPr="00E274A2" w:rsidRDefault="00AD5982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559" w:type="dxa"/>
            <w:vAlign w:val="bottom"/>
          </w:tcPr>
          <w:p w:rsidR="00AD5982" w:rsidRDefault="00D148AC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377 500,00</w:t>
            </w:r>
          </w:p>
        </w:tc>
        <w:tc>
          <w:tcPr>
            <w:tcW w:w="1560" w:type="dxa"/>
            <w:vAlign w:val="bottom"/>
          </w:tcPr>
          <w:p w:rsidR="00AD5982" w:rsidRDefault="00D148AC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234 897,00</w:t>
            </w:r>
          </w:p>
        </w:tc>
        <w:tc>
          <w:tcPr>
            <w:tcW w:w="1559" w:type="dxa"/>
            <w:vAlign w:val="bottom"/>
          </w:tcPr>
          <w:p w:rsidR="00AD5982" w:rsidRPr="00E274A2" w:rsidRDefault="00B4149D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- 142 603,00</w:t>
            </w:r>
          </w:p>
        </w:tc>
        <w:tc>
          <w:tcPr>
            <w:tcW w:w="805" w:type="dxa"/>
            <w:vAlign w:val="bottom"/>
          </w:tcPr>
          <w:p w:rsidR="00AD5982" w:rsidRPr="00E274A2" w:rsidRDefault="00B4149D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- 37,8</w:t>
            </w:r>
          </w:p>
        </w:tc>
      </w:tr>
      <w:tr w:rsidR="00590423" w:rsidRPr="00E274A2" w:rsidTr="00843E8B">
        <w:tc>
          <w:tcPr>
            <w:tcW w:w="929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739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2551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vAlign w:val="bottom"/>
          </w:tcPr>
          <w:p w:rsidR="00590423" w:rsidRPr="00E274A2" w:rsidRDefault="00D148AC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9 360 666,96</w:t>
            </w:r>
          </w:p>
        </w:tc>
        <w:tc>
          <w:tcPr>
            <w:tcW w:w="1560" w:type="dxa"/>
            <w:vAlign w:val="bottom"/>
          </w:tcPr>
          <w:p w:rsidR="00590423" w:rsidRPr="00E274A2" w:rsidRDefault="00D148AC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10 755 649,79</w:t>
            </w:r>
          </w:p>
        </w:tc>
        <w:tc>
          <w:tcPr>
            <w:tcW w:w="1559" w:type="dxa"/>
            <w:vAlign w:val="bottom"/>
          </w:tcPr>
          <w:p w:rsidR="00590423" w:rsidRPr="00E274A2" w:rsidRDefault="00B4149D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1 394 982,83</w:t>
            </w:r>
          </w:p>
        </w:tc>
        <w:tc>
          <w:tcPr>
            <w:tcW w:w="805" w:type="dxa"/>
            <w:vAlign w:val="bottom"/>
          </w:tcPr>
          <w:p w:rsidR="00590423" w:rsidRPr="00E274A2" w:rsidRDefault="00B4149D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14,9</w:t>
            </w:r>
          </w:p>
        </w:tc>
      </w:tr>
      <w:tr w:rsidR="00590423" w:rsidRPr="00E274A2" w:rsidTr="00843E8B">
        <w:tc>
          <w:tcPr>
            <w:tcW w:w="929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0400</w:t>
            </w:r>
          </w:p>
        </w:tc>
        <w:tc>
          <w:tcPr>
            <w:tcW w:w="739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2551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vAlign w:val="bottom"/>
          </w:tcPr>
          <w:p w:rsidR="00590423" w:rsidRPr="00E274A2" w:rsidRDefault="00D148AC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56 072 755,81</w:t>
            </w:r>
          </w:p>
        </w:tc>
        <w:tc>
          <w:tcPr>
            <w:tcW w:w="1560" w:type="dxa"/>
            <w:vAlign w:val="bottom"/>
          </w:tcPr>
          <w:p w:rsidR="00590423" w:rsidRPr="00E274A2" w:rsidRDefault="00D148AC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123 839 789,28</w:t>
            </w:r>
          </w:p>
        </w:tc>
        <w:tc>
          <w:tcPr>
            <w:tcW w:w="1559" w:type="dxa"/>
            <w:vAlign w:val="bottom"/>
          </w:tcPr>
          <w:p w:rsidR="00590423" w:rsidRPr="00E274A2" w:rsidRDefault="00B4149D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67 767 033,47</w:t>
            </w:r>
          </w:p>
        </w:tc>
        <w:tc>
          <w:tcPr>
            <w:tcW w:w="805" w:type="dxa"/>
            <w:vAlign w:val="bottom"/>
          </w:tcPr>
          <w:p w:rsidR="00590423" w:rsidRPr="00E274A2" w:rsidRDefault="00B4149D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120,8</w:t>
            </w:r>
          </w:p>
        </w:tc>
      </w:tr>
      <w:tr w:rsidR="00590423" w:rsidRPr="00E274A2" w:rsidTr="00843E8B">
        <w:tc>
          <w:tcPr>
            <w:tcW w:w="929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739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2551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vAlign w:val="bottom"/>
          </w:tcPr>
          <w:p w:rsidR="00590423" w:rsidRPr="00E274A2" w:rsidRDefault="00D148AC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120 307 643,03</w:t>
            </w:r>
          </w:p>
        </w:tc>
        <w:tc>
          <w:tcPr>
            <w:tcW w:w="1560" w:type="dxa"/>
            <w:vAlign w:val="bottom"/>
          </w:tcPr>
          <w:p w:rsidR="00590423" w:rsidRPr="00E274A2" w:rsidRDefault="00D148AC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13 786 842,03</w:t>
            </w:r>
          </w:p>
        </w:tc>
        <w:tc>
          <w:tcPr>
            <w:tcW w:w="1559" w:type="dxa"/>
            <w:vAlign w:val="bottom"/>
          </w:tcPr>
          <w:p w:rsidR="00590423" w:rsidRPr="00E274A2" w:rsidRDefault="00B4149D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-106 520 801,00</w:t>
            </w:r>
          </w:p>
        </w:tc>
        <w:tc>
          <w:tcPr>
            <w:tcW w:w="805" w:type="dxa"/>
            <w:vAlign w:val="bottom"/>
          </w:tcPr>
          <w:p w:rsidR="00590423" w:rsidRPr="00E274A2" w:rsidRDefault="00B4149D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- 88,5</w:t>
            </w:r>
          </w:p>
        </w:tc>
      </w:tr>
      <w:tr w:rsidR="00AD5982" w:rsidRPr="00E274A2" w:rsidTr="00843E8B">
        <w:tc>
          <w:tcPr>
            <w:tcW w:w="929" w:type="dxa"/>
            <w:vAlign w:val="bottom"/>
          </w:tcPr>
          <w:p w:rsidR="00AD5982" w:rsidRPr="00E274A2" w:rsidRDefault="00AD5982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0600</w:t>
            </w:r>
          </w:p>
        </w:tc>
        <w:tc>
          <w:tcPr>
            <w:tcW w:w="739" w:type="dxa"/>
            <w:vAlign w:val="bottom"/>
          </w:tcPr>
          <w:p w:rsidR="00AD5982" w:rsidRPr="00E274A2" w:rsidRDefault="00AD5982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2551" w:type="dxa"/>
            <w:vAlign w:val="bottom"/>
          </w:tcPr>
          <w:p w:rsidR="00AD5982" w:rsidRPr="00E274A2" w:rsidRDefault="00AD5982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559" w:type="dxa"/>
            <w:vAlign w:val="bottom"/>
          </w:tcPr>
          <w:p w:rsidR="00AD5982" w:rsidRDefault="00D148AC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50 050,86</w:t>
            </w:r>
          </w:p>
        </w:tc>
        <w:tc>
          <w:tcPr>
            <w:tcW w:w="1560" w:type="dxa"/>
            <w:vAlign w:val="bottom"/>
          </w:tcPr>
          <w:p w:rsidR="00AD5982" w:rsidRDefault="00B4149D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bottom"/>
          </w:tcPr>
          <w:p w:rsidR="00AD5982" w:rsidRPr="00E274A2" w:rsidRDefault="00B4149D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- 50 050,86</w:t>
            </w:r>
          </w:p>
        </w:tc>
        <w:tc>
          <w:tcPr>
            <w:tcW w:w="805" w:type="dxa"/>
            <w:vAlign w:val="bottom"/>
          </w:tcPr>
          <w:p w:rsidR="00AD5982" w:rsidRPr="00E274A2" w:rsidRDefault="00B4149D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- 100,0</w:t>
            </w:r>
          </w:p>
        </w:tc>
      </w:tr>
      <w:tr w:rsidR="00590423" w:rsidRPr="00E274A2" w:rsidTr="00843E8B">
        <w:tc>
          <w:tcPr>
            <w:tcW w:w="929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>0700</w:t>
            </w:r>
          </w:p>
        </w:tc>
        <w:tc>
          <w:tcPr>
            <w:tcW w:w="739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2551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</w:t>
            </w:r>
          </w:p>
        </w:tc>
        <w:tc>
          <w:tcPr>
            <w:tcW w:w="1559" w:type="dxa"/>
            <w:vAlign w:val="bottom"/>
          </w:tcPr>
          <w:p w:rsidR="00590423" w:rsidRPr="00E274A2" w:rsidRDefault="00D148AC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890 707 406,09</w:t>
            </w:r>
          </w:p>
        </w:tc>
        <w:tc>
          <w:tcPr>
            <w:tcW w:w="1560" w:type="dxa"/>
            <w:vAlign w:val="bottom"/>
          </w:tcPr>
          <w:p w:rsidR="00590423" w:rsidRPr="00E274A2" w:rsidRDefault="00B4149D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780 791 234,47</w:t>
            </w:r>
          </w:p>
        </w:tc>
        <w:tc>
          <w:tcPr>
            <w:tcW w:w="1559" w:type="dxa"/>
            <w:vAlign w:val="bottom"/>
          </w:tcPr>
          <w:p w:rsidR="00590423" w:rsidRPr="00E274A2" w:rsidRDefault="00843E8B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- 109 916 171,62</w:t>
            </w:r>
          </w:p>
        </w:tc>
        <w:tc>
          <w:tcPr>
            <w:tcW w:w="805" w:type="dxa"/>
            <w:vAlign w:val="bottom"/>
          </w:tcPr>
          <w:p w:rsidR="00590423" w:rsidRPr="00E274A2" w:rsidRDefault="00843E8B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- 12,3</w:t>
            </w:r>
          </w:p>
        </w:tc>
      </w:tr>
      <w:tr w:rsidR="00590423" w:rsidRPr="00E274A2" w:rsidTr="00843E8B">
        <w:tc>
          <w:tcPr>
            <w:tcW w:w="929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>0800</w:t>
            </w:r>
          </w:p>
        </w:tc>
        <w:tc>
          <w:tcPr>
            <w:tcW w:w="739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2551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r w:rsidR="009D46A1">
              <w:rPr>
                <w:rFonts w:ascii="Times New Roman" w:hAnsi="Times New Roman" w:cs="Times New Roman"/>
                <w:sz w:val="18"/>
                <w:szCs w:val="18"/>
              </w:rPr>
              <w:t>, кинематография</w:t>
            </w:r>
          </w:p>
        </w:tc>
        <w:tc>
          <w:tcPr>
            <w:tcW w:w="1559" w:type="dxa"/>
            <w:vAlign w:val="bottom"/>
          </w:tcPr>
          <w:p w:rsidR="00590423" w:rsidRPr="00E274A2" w:rsidRDefault="00D148AC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47 970 930,42</w:t>
            </w:r>
          </w:p>
        </w:tc>
        <w:tc>
          <w:tcPr>
            <w:tcW w:w="1560" w:type="dxa"/>
            <w:vAlign w:val="bottom"/>
          </w:tcPr>
          <w:p w:rsidR="00590423" w:rsidRPr="00E274A2" w:rsidRDefault="00B4149D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80 277 225,79</w:t>
            </w:r>
          </w:p>
        </w:tc>
        <w:tc>
          <w:tcPr>
            <w:tcW w:w="1559" w:type="dxa"/>
            <w:vAlign w:val="bottom"/>
          </w:tcPr>
          <w:p w:rsidR="00590423" w:rsidRPr="00E274A2" w:rsidRDefault="00843E8B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32 306 295,37</w:t>
            </w:r>
          </w:p>
        </w:tc>
        <w:tc>
          <w:tcPr>
            <w:tcW w:w="805" w:type="dxa"/>
            <w:vAlign w:val="bottom"/>
          </w:tcPr>
          <w:p w:rsidR="00590423" w:rsidRPr="00E274A2" w:rsidRDefault="00843E8B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67,3</w:t>
            </w:r>
          </w:p>
        </w:tc>
      </w:tr>
      <w:tr w:rsidR="00590423" w:rsidRPr="00E274A2" w:rsidTr="00843E8B">
        <w:tc>
          <w:tcPr>
            <w:tcW w:w="929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39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2551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559" w:type="dxa"/>
            <w:vAlign w:val="bottom"/>
          </w:tcPr>
          <w:p w:rsidR="00590423" w:rsidRPr="00E274A2" w:rsidRDefault="00D148AC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12 060 912,27</w:t>
            </w:r>
          </w:p>
        </w:tc>
        <w:tc>
          <w:tcPr>
            <w:tcW w:w="1560" w:type="dxa"/>
            <w:vAlign w:val="bottom"/>
          </w:tcPr>
          <w:p w:rsidR="00590423" w:rsidRPr="00E274A2" w:rsidRDefault="00B4149D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13 045 888,78</w:t>
            </w:r>
          </w:p>
        </w:tc>
        <w:tc>
          <w:tcPr>
            <w:tcW w:w="1559" w:type="dxa"/>
            <w:vAlign w:val="bottom"/>
          </w:tcPr>
          <w:p w:rsidR="00590423" w:rsidRPr="00E274A2" w:rsidRDefault="00843E8B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984 976,51</w:t>
            </w:r>
          </w:p>
        </w:tc>
        <w:tc>
          <w:tcPr>
            <w:tcW w:w="805" w:type="dxa"/>
            <w:vAlign w:val="bottom"/>
          </w:tcPr>
          <w:p w:rsidR="00590423" w:rsidRPr="00E274A2" w:rsidRDefault="00843E8B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8,2</w:t>
            </w:r>
          </w:p>
        </w:tc>
      </w:tr>
      <w:tr w:rsidR="00590423" w:rsidRPr="00E274A2" w:rsidTr="00843E8B">
        <w:tc>
          <w:tcPr>
            <w:tcW w:w="929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739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2551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59" w:type="dxa"/>
            <w:vAlign w:val="bottom"/>
          </w:tcPr>
          <w:p w:rsidR="00590423" w:rsidRPr="00E274A2" w:rsidRDefault="00D148AC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4 109 000,00</w:t>
            </w:r>
          </w:p>
        </w:tc>
        <w:tc>
          <w:tcPr>
            <w:tcW w:w="1560" w:type="dxa"/>
            <w:vAlign w:val="bottom"/>
          </w:tcPr>
          <w:p w:rsidR="00590423" w:rsidRPr="00E274A2" w:rsidRDefault="00B4149D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149 999,30</w:t>
            </w:r>
          </w:p>
        </w:tc>
        <w:tc>
          <w:tcPr>
            <w:tcW w:w="1559" w:type="dxa"/>
            <w:vAlign w:val="bottom"/>
          </w:tcPr>
          <w:p w:rsidR="00590423" w:rsidRPr="00E274A2" w:rsidRDefault="00843E8B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- 3 959 000,70</w:t>
            </w:r>
          </w:p>
        </w:tc>
        <w:tc>
          <w:tcPr>
            <w:tcW w:w="805" w:type="dxa"/>
            <w:vAlign w:val="bottom"/>
          </w:tcPr>
          <w:p w:rsidR="00590423" w:rsidRPr="00E274A2" w:rsidRDefault="00843E8B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- 96,3</w:t>
            </w:r>
          </w:p>
        </w:tc>
      </w:tr>
      <w:tr w:rsidR="00590423" w:rsidRPr="00E274A2" w:rsidTr="00843E8B">
        <w:tc>
          <w:tcPr>
            <w:tcW w:w="929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39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2551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559" w:type="dxa"/>
            <w:vAlign w:val="bottom"/>
          </w:tcPr>
          <w:p w:rsidR="00590423" w:rsidRPr="00E274A2" w:rsidRDefault="00D148AC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3 529 356,75</w:t>
            </w:r>
          </w:p>
        </w:tc>
        <w:tc>
          <w:tcPr>
            <w:tcW w:w="1560" w:type="dxa"/>
            <w:vAlign w:val="bottom"/>
          </w:tcPr>
          <w:p w:rsidR="00590423" w:rsidRPr="00E274A2" w:rsidRDefault="00B4149D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5 028 668,15</w:t>
            </w:r>
          </w:p>
        </w:tc>
        <w:tc>
          <w:tcPr>
            <w:tcW w:w="1559" w:type="dxa"/>
            <w:vAlign w:val="bottom"/>
          </w:tcPr>
          <w:p w:rsidR="00590423" w:rsidRPr="00E274A2" w:rsidRDefault="00843E8B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1 499 311,40</w:t>
            </w:r>
          </w:p>
        </w:tc>
        <w:tc>
          <w:tcPr>
            <w:tcW w:w="805" w:type="dxa"/>
            <w:vAlign w:val="bottom"/>
          </w:tcPr>
          <w:p w:rsidR="00590423" w:rsidRPr="00E274A2" w:rsidRDefault="00843E8B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42,5</w:t>
            </w:r>
          </w:p>
        </w:tc>
      </w:tr>
      <w:tr w:rsidR="00590423" w:rsidRPr="00E274A2" w:rsidTr="00843E8B">
        <w:tc>
          <w:tcPr>
            <w:tcW w:w="929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739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2551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>Обслуживание</w:t>
            </w:r>
            <w:r w:rsidR="00273541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государственного</w:t>
            </w: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354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r w:rsidR="002735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 xml:space="preserve"> долга</w:t>
            </w:r>
          </w:p>
        </w:tc>
        <w:tc>
          <w:tcPr>
            <w:tcW w:w="1559" w:type="dxa"/>
            <w:vAlign w:val="bottom"/>
          </w:tcPr>
          <w:p w:rsidR="00590423" w:rsidRPr="00E274A2" w:rsidRDefault="00D148AC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12 664,55</w:t>
            </w:r>
          </w:p>
        </w:tc>
        <w:tc>
          <w:tcPr>
            <w:tcW w:w="1560" w:type="dxa"/>
            <w:vAlign w:val="bottom"/>
          </w:tcPr>
          <w:p w:rsidR="00590423" w:rsidRPr="00E274A2" w:rsidRDefault="00B4149D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6 510,90</w:t>
            </w:r>
          </w:p>
        </w:tc>
        <w:tc>
          <w:tcPr>
            <w:tcW w:w="1559" w:type="dxa"/>
            <w:vAlign w:val="bottom"/>
          </w:tcPr>
          <w:p w:rsidR="00590423" w:rsidRPr="00E274A2" w:rsidRDefault="00843E8B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- 6 153,65</w:t>
            </w:r>
          </w:p>
        </w:tc>
        <w:tc>
          <w:tcPr>
            <w:tcW w:w="805" w:type="dxa"/>
            <w:vAlign w:val="bottom"/>
          </w:tcPr>
          <w:p w:rsidR="00590423" w:rsidRPr="00E274A2" w:rsidRDefault="00843E8B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- 48,6</w:t>
            </w:r>
          </w:p>
        </w:tc>
      </w:tr>
      <w:tr w:rsidR="00590423" w:rsidRPr="00E274A2" w:rsidTr="00843E8B">
        <w:tc>
          <w:tcPr>
            <w:tcW w:w="929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739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2551" w:type="dxa"/>
            <w:vAlign w:val="bottom"/>
          </w:tcPr>
          <w:p w:rsidR="00590423" w:rsidRPr="00E274A2" w:rsidRDefault="00590423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4A2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общего характера муниципальных образований</w:t>
            </w:r>
          </w:p>
        </w:tc>
        <w:tc>
          <w:tcPr>
            <w:tcW w:w="1559" w:type="dxa"/>
            <w:vAlign w:val="bottom"/>
          </w:tcPr>
          <w:p w:rsidR="00590423" w:rsidRPr="00E274A2" w:rsidRDefault="00D148AC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117 014 059,89</w:t>
            </w:r>
          </w:p>
        </w:tc>
        <w:tc>
          <w:tcPr>
            <w:tcW w:w="1560" w:type="dxa"/>
            <w:vAlign w:val="bottom"/>
          </w:tcPr>
          <w:p w:rsidR="00590423" w:rsidRPr="00E274A2" w:rsidRDefault="00B4149D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136 287 319,29</w:t>
            </w:r>
          </w:p>
        </w:tc>
        <w:tc>
          <w:tcPr>
            <w:tcW w:w="1559" w:type="dxa"/>
            <w:vAlign w:val="bottom"/>
          </w:tcPr>
          <w:p w:rsidR="00590423" w:rsidRPr="00E274A2" w:rsidRDefault="00843E8B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19 273 259,40</w:t>
            </w:r>
          </w:p>
        </w:tc>
        <w:tc>
          <w:tcPr>
            <w:tcW w:w="805" w:type="dxa"/>
            <w:vAlign w:val="bottom"/>
          </w:tcPr>
          <w:p w:rsidR="00590423" w:rsidRPr="00E274A2" w:rsidRDefault="00843E8B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16,5</w:t>
            </w:r>
          </w:p>
        </w:tc>
      </w:tr>
      <w:tr w:rsidR="00A55275" w:rsidRPr="00E274A2" w:rsidTr="00843E8B">
        <w:tc>
          <w:tcPr>
            <w:tcW w:w="929" w:type="dxa"/>
            <w:vAlign w:val="bottom"/>
          </w:tcPr>
          <w:p w:rsidR="00A55275" w:rsidRPr="00E274A2" w:rsidRDefault="00A55275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vAlign w:val="bottom"/>
          </w:tcPr>
          <w:p w:rsidR="00A55275" w:rsidRPr="00E274A2" w:rsidRDefault="00A55275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bottom"/>
          </w:tcPr>
          <w:p w:rsidR="00A55275" w:rsidRPr="00E274A2" w:rsidRDefault="00A55275" w:rsidP="00E27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1559" w:type="dxa"/>
            <w:vAlign w:val="bottom"/>
          </w:tcPr>
          <w:p w:rsidR="00A55275" w:rsidRDefault="00D148AC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54 048 214,87</w:t>
            </w:r>
          </w:p>
        </w:tc>
        <w:tc>
          <w:tcPr>
            <w:tcW w:w="1560" w:type="dxa"/>
            <w:vAlign w:val="bottom"/>
          </w:tcPr>
          <w:p w:rsidR="00A55275" w:rsidRDefault="00B4149D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- 19 328 614,67</w:t>
            </w:r>
          </w:p>
        </w:tc>
        <w:tc>
          <w:tcPr>
            <w:tcW w:w="1559" w:type="dxa"/>
            <w:vAlign w:val="bottom"/>
          </w:tcPr>
          <w:p w:rsidR="00A55275" w:rsidRDefault="00A55275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05" w:type="dxa"/>
            <w:vAlign w:val="bottom"/>
          </w:tcPr>
          <w:p w:rsidR="00A55275" w:rsidRDefault="00A55275" w:rsidP="00E274A2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BE3862" w:rsidRDefault="00590423" w:rsidP="00BE3862">
      <w:pPr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565CD" w:rsidRPr="00642410" w:rsidRDefault="00BE3862" w:rsidP="00642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5F24">
        <w:rPr>
          <w:rFonts w:ascii="Times New Roman" w:hAnsi="Times New Roman" w:cs="Times New Roman"/>
          <w:sz w:val="28"/>
          <w:szCs w:val="28"/>
        </w:rPr>
        <w:t xml:space="preserve"> </w:t>
      </w:r>
      <w:r w:rsidR="00DD52FD">
        <w:rPr>
          <w:rFonts w:ascii="Times New Roman" w:hAnsi="Times New Roman" w:cs="Times New Roman"/>
          <w:sz w:val="28"/>
          <w:szCs w:val="28"/>
        </w:rPr>
        <w:t>По</w:t>
      </w:r>
      <w:r w:rsidR="00965F24">
        <w:rPr>
          <w:rFonts w:ascii="Times New Roman" w:hAnsi="Times New Roman" w:cs="Times New Roman"/>
          <w:sz w:val="28"/>
          <w:szCs w:val="28"/>
        </w:rPr>
        <w:t xml:space="preserve"> срав</w:t>
      </w:r>
      <w:r w:rsidR="00843E8B">
        <w:rPr>
          <w:rFonts w:ascii="Times New Roman" w:hAnsi="Times New Roman" w:cs="Times New Roman"/>
          <w:sz w:val="28"/>
          <w:szCs w:val="28"/>
        </w:rPr>
        <w:t>нению с 2023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годом расходы бюджета</w:t>
      </w:r>
      <w:r w:rsidR="00843E8B">
        <w:rPr>
          <w:rFonts w:ascii="Times New Roman" w:hAnsi="Times New Roman" w:cs="Times New Roman"/>
          <w:sz w:val="28"/>
          <w:szCs w:val="28"/>
        </w:rPr>
        <w:t xml:space="preserve"> Балейского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43E8B">
        <w:rPr>
          <w:rFonts w:ascii="Times New Roman" w:hAnsi="Times New Roman" w:cs="Times New Roman"/>
          <w:sz w:val="28"/>
          <w:szCs w:val="28"/>
        </w:rPr>
        <w:t>округа за 2024</w:t>
      </w:r>
      <w:r w:rsidR="00E023DB">
        <w:rPr>
          <w:rFonts w:ascii="Times New Roman" w:hAnsi="Times New Roman" w:cs="Times New Roman"/>
          <w:sz w:val="28"/>
          <w:szCs w:val="28"/>
        </w:rPr>
        <w:t xml:space="preserve"> го</w:t>
      </w:r>
      <w:r w:rsidR="00B06166">
        <w:rPr>
          <w:rFonts w:ascii="Times New Roman" w:hAnsi="Times New Roman" w:cs="Times New Roman"/>
          <w:sz w:val="28"/>
          <w:szCs w:val="28"/>
        </w:rPr>
        <w:t>д у</w:t>
      </w:r>
      <w:r w:rsidR="00843E8B">
        <w:rPr>
          <w:rFonts w:ascii="Times New Roman" w:hAnsi="Times New Roman" w:cs="Times New Roman"/>
          <w:sz w:val="28"/>
          <w:szCs w:val="28"/>
        </w:rPr>
        <w:t>меньшились</w:t>
      </w:r>
      <w:r w:rsidR="00E86113">
        <w:rPr>
          <w:rFonts w:ascii="Times New Roman" w:hAnsi="Times New Roman" w:cs="Times New Roman"/>
          <w:sz w:val="28"/>
          <w:szCs w:val="28"/>
        </w:rPr>
        <w:t xml:space="preserve"> на </w:t>
      </w:r>
      <w:r w:rsidR="00843E8B">
        <w:rPr>
          <w:rFonts w:ascii="Times New Roman" w:hAnsi="Times New Roman" w:cs="Times New Roman"/>
          <w:sz w:val="28"/>
          <w:szCs w:val="28"/>
        </w:rPr>
        <w:t>66 806 977</w:t>
      </w:r>
      <w:r w:rsidR="00AB458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43E8B">
        <w:rPr>
          <w:rFonts w:ascii="Times New Roman" w:hAnsi="Times New Roman" w:cs="Times New Roman"/>
          <w:sz w:val="28"/>
          <w:szCs w:val="28"/>
        </w:rPr>
        <w:t xml:space="preserve"> 06 копеек, или на 5,0</w:t>
      </w:r>
      <w:r w:rsidR="00C16AB0">
        <w:rPr>
          <w:rFonts w:ascii="Times New Roman" w:hAnsi="Times New Roman" w:cs="Times New Roman"/>
          <w:sz w:val="28"/>
          <w:szCs w:val="28"/>
        </w:rPr>
        <w:t xml:space="preserve"> </w:t>
      </w:r>
      <w:r w:rsidR="00590423" w:rsidRPr="00E274A2">
        <w:rPr>
          <w:rFonts w:ascii="Times New Roman" w:hAnsi="Times New Roman" w:cs="Times New Roman"/>
          <w:sz w:val="28"/>
          <w:szCs w:val="28"/>
        </w:rPr>
        <w:t>%.</w:t>
      </w:r>
    </w:p>
    <w:p w:rsidR="00E565CD" w:rsidRPr="00E565CD" w:rsidRDefault="00E565CD" w:rsidP="00642410">
      <w:pPr>
        <w:spacing w:line="240" w:lineRule="auto"/>
        <w:ind w:right="15"/>
        <w:jc w:val="center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E565CD">
        <w:rPr>
          <w:rFonts w:ascii="Times New Roman" w:hAnsi="Times New Roman" w:cs="Times New Roman"/>
          <w:b/>
          <w:i/>
          <w:spacing w:val="-4"/>
          <w:sz w:val="28"/>
          <w:szCs w:val="28"/>
        </w:rPr>
        <w:t>Соблюдение норматива формирования расходов на содержание органов местного самоуправления</w:t>
      </w:r>
      <w:r w:rsidR="00642410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Балейского</w:t>
      </w:r>
      <w:r w:rsidRPr="00E565CD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муницип</w:t>
      </w:r>
      <w:r w:rsidR="00642410">
        <w:rPr>
          <w:rFonts w:ascii="Times New Roman" w:hAnsi="Times New Roman" w:cs="Times New Roman"/>
          <w:b/>
          <w:i/>
          <w:spacing w:val="-4"/>
          <w:sz w:val="28"/>
          <w:szCs w:val="28"/>
        </w:rPr>
        <w:t>ального округа</w:t>
      </w:r>
      <w:r w:rsidRPr="00E565CD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="00B41228">
        <w:rPr>
          <w:rFonts w:ascii="Times New Roman" w:hAnsi="Times New Roman" w:cs="Times New Roman"/>
          <w:b/>
          <w:i/>
          <w:spacing w:val="-4"/>
          <w:sz w:val="28"/>
          <w:szCs w:val="28"/>
        </w:rPr>
        <w:t>в 20</w:t>
      </w:r>
      <w:r w:rsidR="0049065E">
        <w:rPr>
          <w:rFonts w:ascii="Times New Roman" w:hAnsi="Times New Roman" w:cs="Times New Roman"/>
          <w:b/>
          <w:i/>
          <w:spacing w:val="-4"/>
          <w:sz w:val="28"/>
          <w:szCs w:val="28"/>
        </w:rPr>
        <w:t>2</w:t>
      </w:r>
      <w:r w:rsidR="00642410">
        <w:rPr>
          <w:rFonts w:ascii="Times New Roman" w:hAnsi="Times New Roman" w:cs="Times New Roman"/>
          <w:b/>
          <w:i/>
          <w:spacing w:val="-4"/>
          <w:sz w:val="28"/>
          <w:szCs w:val="28"/>
        </w:rPr>
        <w:t>4</w:t>
      </w:r>
      <w:r w:rsidRPr="00E565CD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году</w:t>
      </w:r>
    </w:p>
    <w:p w:rsidR="007F2E7F" w:rsidRPr="00E274A2" w:rsidRDefault="007F2E7F" w:rsidP="007F2E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>Норматив формирования расходов на содержание органов</w:t>
      </w:r>
      <w:r w:rsidR="00816E0B">
        <w:rPr>
          <w:rFonts w:ascii="Times New Roman" w:hAnsi="Times New Roman" w:cs="Times New Roman"/>
          <w:sz w:val="28"/>
          <w:szCs w:val="28"/>
        </w:rPr>
        <w:t xml:space="preserve"> местного самоуправления на 2024</w:t>
      </w:r>
      <w:r w:rsidRPr="00E274A2">
        <w:rPr>
          <w:rFonts w:ascii="Times New Roman" w:hAnsi="Times New Roman" w:cs="Times New Roman"/>
          <w:sz w:val="28"/>
          <w:szCs w:val="28"/>
        </w:rPr>
        <w:t xml:space="preserve"> год установлен постановлением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</w:t>
      </w:r>
      <w:r w:rsidR="00816E0B">
        <w:rPr>
          <w:rFonts w:ascii="Times New Roman" w:hAnsi="Times New Roman" w:cs="Times New Roman"/>
          <w:sz w:val="28"/>
          <w:szCs w:val="28"/>
        </w:rPr>
        <w:t>Забайкальского края от 24.05.2024 г. № 251 (с изменениями от 13.12.2024 №6</w:t>
      </w:r>
      <w:r w:rsidR="0049065E">
        <w:rPr>
          <w:rFonts w:ascii="Times New Roman" w:hAnsi="Times New Roman" w:cs="Times New Roman"/>
          <w:sz w:val="28"/>
          <w:szCs w:val="28"/>
        </w:rPr>
        <w:t>4</w:t>
      </w:r>
      <w:r w:rsidR="00751C7F">
        <w:rPr>
          <w:rFonts w:ascii="Times New Roman" w:hAnsi="Times New Roman" w:cs="Times New Roman"/>
          <w:sz w:val="28"/>
          <w:szCs w:val="28"/>
        </w:rPr>
        <w:t>5)</w:t>
      </w:r>
      <w:r w:rsidR="00816E0B">
        <w:rPr>
          <w:rFonts w:ascii="Times New Roman" w:hAnsi="Times New Roman" w:cs="Times New Roman"/>
          <w:sz w:val="28"/>
          <w:szCs w:val="28"/>
        </w:rPr>
        <w:t xml:space="preserve"> для Балейского муниципального округа</w:t>
      </w:r>
      <w:r w:rsidR="00515E10">
        <w:rPr>
          <w:rFonts w:ascii="Times New Roman" w:hAnsi="Times New Roman" w:cs="Times New Roman"/>
          <w:sz w:val="28"/>
          <w:szCs w:val="28"/>
        </w:rPr>
        <w:t xml:space="preserve"> в разме</w:t>
      </w:r>
      <w:r w:rsidR="00816E0B">
        <w:rPr>
          <w:rFonts w:ascii="Times New Roman" w:hAnsi="Times New Roman" w:cs="Times New Roman"/>
          <w:sz w:val="28"/>
          <w:szCs w:val="28"/>
        </w:rPr>
        <w:t>ре 86 395,3</w:t>
      </w:r>
      <w:r w:rsidR="001F25D3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E27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591" w:rsidRDefault="007F2E7F" w:rsidP="002B0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 xml:space="preserve">     По данным </w:t>
      </w:r>
      <w:r w:rsidR="00515E10">
        <w:rPr>
          <w:rFonts w:ascii="Times New Roman" w:hAnsi="Times New Roman" w:cs="Times New Roman"/>
          <w:sz w:val="28"/>
          <w:szCs w:val="28"/>
        </w:rPr>
        <w:t>формы 14 МО «Отчет о расходах и численности</w:t>
      </w:r>
      <w:r w:rsidR="002B0591">
        <w:rPr>
          <w:rFonts w:ascii="Times New Roman" w:hAnsi="Times New Roman" w:cs="Times New Roman"/>
          <w:sz w:val="28"/>
          <w:szCs w:val="28"/>
        </w:rPr>
        <w:t xml:space="preserve"> работников органов местного самоуправления» фактические</w:t>
      </w:r>
      <w:r w:rsidRPr="00E274A2">
        <w:rPr>
          <w:rFonts w:ascii="Times New Roman" w:hAnsi="Times New Roman" w:cs="Times New Roman"/>
          <w:sz w:val="28"/>
          <w:szCs w:val="28"/>
        </w:rPr>
        <w:t xml:space="preserve"> расходы на содержание органов местного </w:t>
      </w:r>
      <w:r w:rsidR="006241A3">
        <w:rPr>
          <w:rFonts w:ascii="Times New Roman" w:hAnsi="Times New Roman" w:cs="Times New Roman"/>
          <w:sz w:val="28"/>
          <w:szCs w:val="28"/>
        </w:rPr>
        <w:t xml:space="preserve">самоуправления в </w:t>
      </w:r>
      <w:r w:rsidR="00395106">
        <w:rPr>
          <w:rFonts w:ascii="Times New Roman" w:hAnsi="Times New Roman" w:cs="Times New Roman"/>
          <w:sz w:val="28"/>
          <w:szCs w:val="28"/>
        </w:rPr>
        <w:t>2024 году составили 87 269,0</w:t>
      </w:r>
      <w:r w:rsidR="00C36100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274A2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7C4DC5">
        <w:rPr>
          <w:rFonts w:ascii="Times New Roman" w:hAnsi="Times New Roman" w:cs="Times New Roman"/>
          <w:sz w:val="28"/>
          <w:szCs w:val="28"/>
        </w:rPr>
        <w:t>Из этой суммы следует исключить расходы за счет субвенций</w:t>
      </w:r>
      <w:r w:rsidR="00A24651">
        <w:rPr>
          <w:rFonts w:ascii="Times New Roman" w:hAnsi="Times New Roman" w:cs="Times New Roman"/>
          <w:sz w:val="28"/>
          <w:szCs w:val="28"/>
        </w:rPr>
        <w:t xml:space="preserve"> на исполнение переданных государств</w:t>
      </w:r>
      <w:r w:rsidR="00E966F1">
        <w:rPr>
          <w:rFonts w:ascii="Times New Roman" w:hAnsi="Times New Roman" w:cs="Times New Roman"/>
          <w:sz w:val="28"/>
          <w:szCs w:val="28"/>
        </w:rPr>
        <w:t>енных полномочий в сумме 6 440,9</w:t>
      </w:r>
      <w:r w:rsidR="00A24651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6E4CDF">
        <w:rPr>
          <w:rFonts w:ascii="Times New Roman" w:hAnsi="Times New Roman" w:cs="Times New Roman"/>
          <w:sz w:val="28"/>
          <w:szCs w:val="28"/>
        </w:rPr>
        <w:t xml:space="preserve"> на материальное стимулирование лиц, замещающих муниципальные должности на постоянной основе, и муниципальных с</w:t>
      </w:r>
      <w:r w:rsidR="001E30B1">
        <w:rPr>
          <w:rFonts w:ascii="Times New Roman" w:hAnsi="Times New Roman" w:cs="Times New Roman"/>
          <w:sz w:val="28"/>
          <w:szCs w:val="28"/>
        </w:rPr>
        <w:t>лужащих, внесших существенный</w:t>
      </w:r>
      <w:r w:rsidR="006E4CDF">
        <w:rPr>
          <w:rFonts w:ascii="Times New Roman" w:hAnsi="Times New Roman" w:cs="Times New Roman"/>
          <w:sz w:val="28"/>
          <w:szCs w:val="28"/>
        </w:rPr>
        <w:t xml:space="preserve"> вклад в достижение результатов по социально-экономическому развитию Забайкальского края, источником финансового обеспечения которых являются межбюджетные трансферты из федерального </w:t>
      </w:r>
      <w:r w:rsidR="006E4CDF">
        <w:rPr>
          <w:rFonts w:ascii="Times New Roman" w:hAnsi="Times New Roman" w:cs="Times New Roman"/>
          <w:sz w:val="28"/>
          <w:szCs w:val="28"/>
        </w:rPr>
        <w:lastRenderedPageBreak/>
        <w:t>бюджета и бюджета З</w:t>
      </w:r>
      <w:r w:rsidR="009D476F">
        <w:rPr>
          <w:rFonts w:ascii="Times New Roman" w:hAnsi="Times New Roman" w:cs="Times New Roman"/>
          <w:sz w:val="28"/>
          <w:szCs w:val="28"/>
        </w:rPr>
        <w:t>аб</w:t>
      </w:r>
      <w:r w:rsidR="001E30B1">
        <w:rPr>
          <w:rFonts w:ascii="Times New Roman" w:hAnsi="Times New Roman" w:cs="Times New Roman"/>
          <w:sz w:val="28"/>
          <w:szCs w:val="28"/>
        </w:rPr>
        <w:t>айкальского края в сумме 3 170,4</w:t>
      </w:r>
      <w:r w:rsidR="00594438">
        <w:rPr>
          <w:rFonts w:ascii="Times New Roman" w:hAnsi="Times New Roman" w:cs="Times New Roman"/>
          <w:sz w:val="28"/>
          <w:szCs w:val="28"/>
        </w:rPr>
        <w:t xml:space="preserve"> тыс. рублей; выплаты по итогам рейтинга, определяемого в соответствии с распоряжением Губернатора Забайкальского края от 17.04.2020 № 164-р "О рейтинге муниципальных районов, муниципальных и городских округов Забайкальского края, за достигнутые органами местного самоуправления за отчетный период значения (уровни) показателей в тридцати муниципальных районах, муниципальных, городских округах, находящихся в числе первых</w:t>
      </w:r>
      <w:r w:rsidR="001E30B1">
        <w:rPr>
          <w:rFonts w:ascii="Times New Roman" w:hAnsi="Times New Roman" w:cs="Times New Roman"/>
          <w:sz w:val="28"/>
          <w:szCs w:val="28"/>
        </w:rPr>
        <w:t xml:space="preserve"> в рейтинге» в сумме 3 688,1 тыс. рублей. Всего 13 299,4</w:t>
      </w:r>
      <w:r w:rsidR="00D058EA">
        <w:rPr>
          <w:rFonts w:ascii="Times New Roman" w:hAnsi="Times New Roman" w:cs="Times New Roman"/>
          <w:sz w:val="28"/>
          <w:szCs w:val="28"/>
        </w:rPr>
        <w:t xml:space="preserve"> тыс. рублей (Пояснительная записка Комитета по финансам ад</w:t>
      </w:r>
      <w:r w:rsidR="001E30B1">
        <w:rPr>
          <w:rFonts w:ascii="Times New Roman" w:hAnsi="Times New Roman" w:cs="Times New Roman"/>
          <w:sz w:val="28"/>
          <w:szCs w:val="28"/>
        </w:rPr>
        <w:t>министрации Балейского муниципального округа</w:t>
      </w:r>
      <w:r w:rsidR="00D058EA">
        <w:rPr>
          <w:rFonts w:ascii="Times New Roman" w:hAnsi="Times New Roman" w:cs="Times New Roman"/>
          <w:sz w:val="28"/>
          <w:szCs w:val="28"/>
        </w:rPr>
        <w:t xml:space="preserve"> к форме 0503075 «Отчет о расходах и численности работников </w:t>
      </w:r>
      <w:r w:rsidR="001E30B1">
        <w:rPr>
          <w:rFonts w:ascii="Times New Roman" w:hAnsi="Times New Roman" w:cs="Times New Roman"/>
          <w:sz w:val="28"/>
          <w:szCs w:val="28"/>
        </w:rPr>
        <w:t>местного самоуправления» за 2024</w:t>
      </w:r>
      <w:r w:rsidR="00D058EA">
        <w:rPr>
          <w:rFonts w:ascii="Times New Roman" w:hAnsi="Times New Roman" w:cs="Times New Roman"/>
          <w:sz w:val="28"/>
          <w:szCs w:val="28"/>
        </w:rPr>
        <w:t xml:space="preserve"> год</w:t>
      </w:r>
      <w:r w:rsidR="00A24651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7F2E7F" w:rsidRPr="00DF5259" w:rsidRDefault="002B0591" w:rsidP="00DF52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4651">
        <w:rPr>
          <w:rFonts w:ascii="Times New Roman" w:hAnsi="Times New Roman" w:cs="Times New Roman"/>
          <w:sz w:val="28"/>
          <w:szCs w:val="28"/>
        </w:rPr>
        <w:t xml:space="preserve"> И</w:t>
      </w:r>
      <w:r w:rsidR="00940AC5">
        <w:rPr>
          <w:rFonts w:ascii="Times New Roman" w:hAnsi="Times New Roman" w:cs="Times New Roman"/>
          <w:sz w:val="28"/>
          <w:szCs w:val="28"/>
        </w:rPr>
        <w:t>сполненный норматив н</w:t>
      </w:r>
      <w:r w:rsidR="001E30B1">
        <w:rPr>
          <w:rFonts w:ascii="Times New Roman" w:hAnsi="Times New Roman" w:cs="Times New Roman"/>
          <w:sz w:val="28"/>
          <w:szCs w:val="28"/>
        </w:rPr>
        <w:t>а содержание ОМС Балейского муниципального округа за 2024</w:t>
      </w:r>
      <w:r w:rsidR="00952DAB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1E30B1">
        <w:rPr>
          <w:rFonts w:ascii="Times New Roman" w:hAnsi="Times New Roman" w:cs="Times New Roman"/>
          <w:sz w:val="28"/>
          <w:szCs w:val="28"/>
        </w:rPr>
        <w:t>7</w:t>
      </w:r>
      <w:r w:rsidR="006C58E0">
        <w:rPr>
          <w:rFonts w:ascii="Times New Roman" w:hAnsi="Times New Roman" w:cs="Times New Roman"/>
          <w:sz w:val="28"/>
          <w:szCs w:val="28"/>
        </w:rPr>
        <w:t>3 969,6</w:t>
      </w:r>
      <w:r w:rsidR="00952DAB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C03C64">
        <w:rPr>
          <w:rFonts w:ascii="Times New Roman" w:hAnsi="Times New Roman" w:cs="Times New Roman"/>
          <w:sz w:val="28"/>
          <w:szCs w:val="28"/>
        </w:rPr>
        <w:t>Экономи</w:t>
      </w:r>
      <w:r w:rsidR="006C58E0">
        <w:rPr>
          <w:rFonts w:ascii="Times New Roman" w:hAnsi="Times New Roman" w:cs="Times New Roman"/>
          <w:sz w:val="28"/>
          <w:szCs w:val="28"/>
        </w:rPr>
        <w:t>я по нормативу составила 12 425,7</w:t>
      </w:r>
      <w:r w:rsidR="00256E8E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C03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423" w:rsidRPr="00E274A2" w:rsidRDefault="00590423" w:rsidP="00477E58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274A2">
        <w:rPr>
          <w:rFonts w:ascii="Times New Roman" w:hAnsi="Times New Roman" w:cs="Times New Roman"/>
          <w:b/>
          <w:spacing w:val="-4"/>
          <w:sz w:val="28"/>
          <w:szCs w:val="28"/>
        </w:rPr>
        <w:t>5. Анализ исполнения расходов на реализацию</w:t>
      </w:r>
    </w:p>
    <w:p w:rsidR="00590423" w:rsidRPr="00D03720" w:rsidRDefault="00EA688B" w:rsidP="00D03720">
      <w:pPr>
        <w:spacing w:line="240" w:lineRule="auto"/>
        <w:ind w:right="-185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муниципальных</w:t>
      </w:r>
      <w:r w:rsidR="00590423" w:rsidRPr="00E274A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программ</w:t>
      </w:r>
      <w:r w:rsidR="006C58E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Балейского</w:t>
      </w:r>
      <w:r w:rsidR="00590423" w:rsidRPr="00E274A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муницип</w:t>
      </w:r>
      <w:r w:rsidR="006C58E0">
        <w:rPr>
          <w:rFonts w:ascii="Times New Roman" w:hAnsi="Times New Roman" w:cs="Times New Roman"/>
          <w:b/>
          <w:spacing w:val="-4"/>
          <w:sz w:val="28"/>
          <w:szCs w:val="28"/>
        </w:rPr>
        <w:t>ального округа</w:t>
      </w:r>
    </w:p>
    <w:p w:rsidR="00590423" w:rsidRPr="00E274A2" w:rsidRDefault="00590423" w:rsidP="0047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74A2">
        <w:rPr>
          <w:rFonts w:ascii="Times New Roman" w:hAnsi="Times New Roman" w:cs="Times New Roman"/>
          <w:sz w:val="28"/>
          <w:szCs w:val="28"/>
        </w:rPr>
        <w:t xml:space="preserve">В соответствии со статьей 179 </w:t>
      </w:r>
      <w:r w:rsidRPr="00E274A2">
        <w:rPr>
          <w:rFonts w:ascii="Times New Roman" w:hAnsi="Times New Roman" w:cs="Times New Roman"/>
          <w:spacing w:val="2"/>
          <w:sz w:val="28"/>
          <w:szCs w:val="28"/>
        </w:rPr>
        <w:t>Бюджетного кодекса РФ</w:t>
      </w:r>
      <w:r w:rsidRPr="00E274A2">
        <w:rPr>
          <w:rFonts w:ascii="Times New Roman" w:hAnsi="Times New Roman" w:cs="Times New Roman"/>
        </w:rPr>
        <w:t xml:space="preserve"> </w:t>
      </w:r>
      <w:r w:rsidRPr="00E274A2">
        <w:rPr>
          <w:rFonts w:ascii="Times New Roman" w:hAnsi="Times New Roman" w:cs="Times New Roman"/>
          <w:sz w:val="28"/>
          <w:szCs w:val="28"/>
        </w:rPr>
        <w:t xml:space="preserve">постановлениями </w:t>
      </w:r>
      <w:r w:rsidR="00B24ECB">
        <w:rPr>
          <w:rFonts w:ascii="Times New Roman" w:hAnsi="Times New Roman" w:cs="Times New Roman"/>
          <w:sz w:val="28"/>
          <w:szCs w:val="28"/>
        </w:rPr>
        <w:t xml:space="preserve"> администрации района на </w:t>
      </w:r>
      <w:r w:rsidR="006C58E0">
        <w:rPr>
          <w:rFonts w:ascii="Times New Roman" w:hAnsi="Times New Roman" w:cs="Times New Roman"/>
          <w:sz w:val="28"/>
          <w:szCs w:val="28"/>
        </w:rPr>
        <w:t>2024 год утверждены 19</w:t>
      </w:r>
      <w:r w:rsidR="00554E0D">
        <w:rPr>
          <w:rFonts w:ascii="Times New Roman" w:hAnsi="Times New Roman" w:cs="Times New Roman"/>
          <w:sz w:val="28"/>
          <w:szCs w:val="28"/>
        </w:rPr>
        <w:t xml:space="preserve"> </w:t>
      </w:r>
      <w:r w:rsidR="0015634B">
        <w:rPr>
          <w:rFonts w:ascii="Times New Roman" w:hAnsi="Times New Roman" w:cs="Times New Roman"/>
          <w:sz w:val="28"/>
          <w:szCs w:val="28"/>
        </w:rPr>
        <w:t>муниципальных</w:t>
      </w:r>
      <w:r w:rsidR="004C66E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E274A2">
        <w:rPr>
          <w:rFonts w:ascii="Times New Roman" w:hAnsi="Times New Roman" w:cs="Times New Roman"/>
          <w:sz w:val="28"/>
          <w:szCs w:val="28"/>
        </w:rPr>
        <w:t xml:space="preserve">, реализуемых за счет средств местного бюджета. </w:t>
      </w:r>
    </w:p>
    <w:p w:rsidR="00590423" w:rsidRDefault="00B24ECB" w:rsidP="0047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разработки</w:t>
      </w:r>
      <w:r w:rsidR="006C58E0">
        <w:rPr>
          <w:rFonts w:ascii="Times New Roman" w:hAnsi="Times New Roman" w:cs="Times New Roman"/>
          <w:sz w:val="28"/>
          <w:szCs w:val="28"/>
        </w:rPr>
        <w:t>, реализации и 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 утвержден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</w:t>
      </w:r>
      <w:r w:rsidR="00EE29B6">
        <w:rPr>
          <w:rFonts w:ascii="Times New Roman" w:hAnsi="Times New Roman" w:cs="Times New Roman"/>
          <w:sz w:val="28"/>
          <w:szCs w:val="28"/>
        </w:rPr>
        <w:t>айона «Балейский район» от 02.03.2020</w:t>
      </w:r>
      <w:r w:rsidR="004C66E8">
        <w:rPr>
          <w:rFonts w:ascii="Times New Roman" w:hAnsi="Times New Roman" w:cs="Times New Roman"/>
          <w:sz w:val="28"/>
          <w:szCs w:val="28"/>
        </w:rPr>
        <w:t xml:space="preserve"> г.</w:t>
      </w:r>
      <w:r w:rsidR="00EE29B6">
        <w:rPr>
          <w:rFonts w:ascii="Times New Roman" w:hAnsi="Times New Roman" w:cs="Times New Roman"/>
          <w:sz w:val="28"/>
          <w:szCs w:val="28"/>
        </w:rPr>
        <w:t xml:space="preserve"> № 64.</w:t>
      </w:r>
    </w:p>
    <w:p w:rsidR="007B021E" w:rsidRPr="00E274A2" w:rsidRDefault="007B021E" w:rsidP="00477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039" w:rsidRPr="00AB2039" w:rsidRDefault="00AB2039" w:rsidP="00884AA4">
      <w:pPr>
        <w:pStyle w:val="ConsPlusNormal"/>
        <w:ind w:firstLine="0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                                                                                                                         </w:t>
      </w:r>
      <w:r w:rsidR="00D45345">
        <w:rPr>
          <w:rFonts w:ascii="Times New Roman" w:hAnsi="Times New Roman" w:cs="Times New Roman"/>
          <w:spacing w:val="2"/>
        </w:rPr>
        <w:t xml:space="preserve">   </w:t>
      </w:r>
      <w:r w:rsidR="007D3E42">
        <w:rPr>
          <w:rFonts w:ascii="Times New Roman" w:hAnsi="Times New Roman" w:cs="Times New Roman"/>
          <w:spacing w:val="2"/>
        </w:rPr>
        <w:t xml:space="preserve">     </w:t>
      </w:r>
      <w:r w:rsidR="00D45345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 </w:t>
      </w:r>
      <w:r w:rsidR="007D3E42">
        <w:rPr>
          <w:rFonts w:ascii="Times New Roman" w:hAnsi="Times New Roman" w:cs="Times New Roman"/>
          <w:spacing w:val="2"/>
        </w:rPr>
        <w:t>Таблица № 5 (</w:t>
      </w:r>
      <w:r w:rsidRPr="00AB2039">
        <w:rPr>
          <w:rFonts w:ascii="Times New Roman" w:hAnsi="Times New Roman" w:cs="Times New Roman"/>
          <w:spacing w:val="2"/>
        </w:rPr>
        <w:t>руб.)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274"/>
        <w:gridCol w:w="4411"/>
        <w:gridCol w:w="1418"/>
        <w:gridCol w:w="1417"/>
        <w:gridCol w:w="851"/>
      </w:tblGrid>
      <w:tr w:rsidR="00F53CC8" w:rsidRPr="00E274A2" w:rsidTr="00665FE1">
        <w:trPr>
          <w:trHeight w:val="135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F53CC8" w:rsidP="00C06F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 программы 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F53CC8" w:rsidP="00C06F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CC8" w:rsidRPr="00E274A2" w:rsidRDefault="00F53CC8" w:rsidP="00C06F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Уточненный план</w:t>
            </w:r>
            <w:r w:rsidRPr="00E27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CC8" w:rsidRPr="00E274A2" w:rsidRDefault="00F53CC8" w:rsidP="00C06F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CC8" w:rsidRPr="00E274A2" w:rsidRDefault="00F53CC8" w:rsidP="00C06F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F53CC8" w:rsidRPr="00E274A2" w:rsidTr="00665FE1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F53CC8" w:rsidP="00C06F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79601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F53CC8" w:rsidP="00C0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 xml:space="preserve">П «Улучшение условий и охраны труда в муниципальном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районе «Балейский район» на 2023-2025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7B021E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7B021E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C8" w:rsidRPr="00E274A2" w:rsidRDefault="003A1CBB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</w:tr>
      <w:tr w:rsidR="00F53CC8" w:rsidRPr="00E274A2" w:rsidTr="00665FE1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F53CC8" w:rsidP="00C06F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79602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F53CC8" w:rsidP="00C0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 xml:space="preserve">Противодействие экстремизму и профилактика терроризма на территории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 "Балейский район" на 2021 - 2025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 xml:space="preserve">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7B021E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7B021E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C8" w:rsidRPr="00E274A2" w:rsidRDefault="007B021E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53CC8" w:rsidRPr="00E274A2" w:rsidTr="00665FE1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Default="007B021E" w:rsidP="00C06F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</w:t>
            </w:r>
            <w:r w:rsidR="00F53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603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Default="00F53CC8" w:rsidP="007B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42">
              <w:rPr>
                <w:rFonts w:ascii="Times New Roman" w:hAnsi="Times New Roman" w:cs="Times New Roman"/>
                <w:sz w:val="20"/>
                <w:szCs w:val="20"/>
              </w:rPr>
              <w:t>МП "Поддержка и развитие малого предпринимательства в м</w:t>
            </w:r>
            <w:r w:rsidR="007B021E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униципальном районе "Балейский </w:t>
            </w:r>
            <w:r w:rsidRPr="007D3E42">
              <w:rPr>
                <w:rFonts w:ascii="Times New Roman" w:hAnsi="Times New Roman" w:cs="Times New Roman"/>
                <w:sz w:val="20"/>
                <w:szCs w:val="20"/>
              </w:rPr>
              <w:t>район" на 2022-2025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Default="007B021E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7B021E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C8" w:rsidRPr="00E274A2" w:rsidRDefault="007B021E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B021E" w:rsidRPr="00E274A2" w:rsidTr="00665FE1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21E" w:rsidRDefault="007B021E" w:rsidP="00C06F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79605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21E" w:rsidRPr="007D3E42" w:rsidRDefault="007B021E" w:rsidP="007B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21E">
              <w:rPr>
                <w:rFonts w:ascii="Times New Roman" w:hAnsi="Times New Roman" w:cs="Times New Roman"/>
                <w:sz w:val="20"/>
                <w:szCs w:val="20"/>
              </w:rPr>
              <w:t>МП «Описание и постановка на кадастровый учёт границ населённых пунктов, территориальных зон населённых пунктов муниципального района «Балейский район» на 2024-2026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21E" w:rsidRDefault="007B021E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21E" w:rsidRDefault="007B021E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21E" w:rsidRDefault="007B021E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53CC8" w:rsidRPr="00E274A2" w:rsidTr="00665FE1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F53CC8" w:rsidP="00C06F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79606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F53CC8" w:rsidP="00C0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>П «Модернизация объектов ком</w:t>
            </w:r>
            <w:r w:rsidR="007B021E">
              <w:rPr>
                <w:rFonts w:ascii="Times New Roman" w:hAnsi="Times New Roman" w:cs="Times New Roman"/>
                <w:sz w:val="20"/>
                <w:szCs w:val="20"/>
              </w:rPr>
              <w:t>мунальной инфраструктуры на 2024-2026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7B021E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535 945,85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7B021E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444 591,18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C8" w:rsidRPr="00E274A2" w:rsidRDefault="003A1CBB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</w:tr>
      <w:tr w:rsidR="00F53CC8" w:rsidRPr="00E274A2" w:rsidTr="00665FE1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F53CC8" w:rsidP="00C06F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79607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F53CC8" w:rsidP="00C0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 xml:space="preserve">П «Комплексная модернизация общего образования Балейского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 на 2023-2025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3D02B2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1 893 700,21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3D02B2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1 893 700,21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C8" w:rsidRPr="00E274A2" w:rsidRDefault="003D02B2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53CC8" w:rsidRPr="00E274A2" w:rsidTr="00665FE1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Default="00F53CC8" w:rsidP="00C06F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79608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7D3E42" w:rsidRDefault="00F53CC8" w:rsidP="007D3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42">
              <w:rPr>
                <w:rFonts w:ascii="Times New Roman" w:hAnsi="Times New Roman" w:cs="Times New Roman"/>
                <w:sz w:val="20"/>
                <w:szCs w:val="20"/>
              </w:rPr>
              <w:t xml:space="preserve">МП "Отдых, оздоровление, временная трудовая занятость детей и молодежи муниципального </w:t>
            </w:r>
          </w:p>
          <w:p w:rsidR="00F53CC8" w:rsidRDefault="00F53CC8" w:rsidP="007D3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42">
              <w:rPr>
                <w:rFonts w:ascii="Times New Roman" w:hAnsi="Times New Roman" w:cs="Times New Roman"/>
                <w:sz w:val="20"/>
                <w:szCs w:val="20"/>
              </w:rPr>
              <w:t>района "Балейский район" на 2022-2024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Default="003D02B2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143 999,21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3D02B2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143 986,75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C8" w:rsidRPr="00E274A2" w:rsidRDefault="003A1CBB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53CC8" w:rsidRPr="00E274A2" w:rsidTr="00665FE1">
        <w:trPr>
          <w:trHeight w:val="28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F53CC8" w:rsidP="00C06F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F53CC8" w:rsidP="00C0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>П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культуры Балей</w:t>
            </w:r>
            <w:r w:rsidR="003D02B2">
              <w:rPr>
                <w:rFonts w:ascii="Times New Roman" w:hAnsi="Times New Roman" w:cs="Times New Roman"/>
                <w:sz w:val="20"/>
                <w:szCs w:val="20"/>
              </w:rPr>
              <w:t>ского района (2025-2029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 xml:space="preserve"> годы)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3D02B2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3D02B2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C8" w:rsidRPr="00E274A2" w:rsidRDefault="003D02B2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D02B2" w:rsidRPr="00E274A2" w:rsidTr="00665FE1">
        <w:trPr>
          <w:trHeight w:val="28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2B2" w:rsidRPr="00E274A2" w:rsidRDefault="003D02B2" w:rsidP="00C06F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79612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2B2" w:rsidRDefault="003D02B2" w:rsidP="00C0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2B2">
              <w:rPr>
                <w:rFonts w:ascii="Times New Roman" w:hAnsi="Times New Roman" w:cs="Times New Roman"/>
                <w:sz w:val="20"/>
                <w:szCs w:val="20"/>
              </w:rPr>
              <w:t>МП "Развитие системы дошкольного образования Балейского района на 2022 - 2024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2B2" w:rsidRDefault="003D02B2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2B2" w:rsidRDefault="003D02B2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2B2" w:rsidRDefault="003D02B2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53CC8" w:rsidRPr="00E274A2" w:rsidTr="00665FE1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F53CC8" w:rsidP="00C06F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79613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F53CC8" w:rsidP="00C0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 xml:space="preserve">П «Об организации учета муниципальной собственности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 «Бал</w:t>
            </w:r>
            <w:r w:rsidR="00665FE1">
              <w:rPr>
                <w:rFonts w:ascii="Times New Roman" w:hAnsi="Times New Roman" w:cs="Times New Roman"/>
                <w:sz w:val="20"/>
                <w:szCs w:val="20"/>
              </w:rPr>
              <w:t>ейский район» на 2023-2025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3D02B2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3D02B2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814 681,04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C8" w:rsidRPr="00E274A2" w:rsidRDefault="003A1CBB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F53CC8" w:rsidRPr="00E274A2" w:rsidTr="00665FE1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F53CC8" w:rsidP="00C06F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79614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CC8" w:rsidRDefault="00F53CC8" w:rsidP="00C0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 xml:space="preserve">П "Обеспечение экологической безопасности окружающей среды и населения МР "Балейский район" при обращении с отходами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производства и потребления </w:t>
            </w:r>
          </w:p>
          <w:p w:rsidR="00F53CC8" w:rsidRPr="00E274A2" w:rsidRDefault="003D02B2" w:rsidP="00C0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(2024</w:t>
            </w:r>
            <w:r w:rsidR="00F53CC8" w:rsidRPr="00E274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2026</w:t>
            </w:r>
            <w:r w:rsidR="00F53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3CC8" w:rsidRPr="00E274A2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3D02B2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3D02B2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C8" w:rsidRPr="00E274A2" w:rsidRDefault="003D02B2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F53CC8" w:rsidRPr="00E274A2" w:rsidTr="00665FE1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F53CC8" w:rsidP="00C06F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79615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F53CC8" w:rsidP="00C0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 xml:space="preserve">П "Развитие физической культуры и спорта в муниципальном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районе "Балейский район" на 2020 - 2024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3D02B2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3D02B2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149 999,30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C8" w:rsidRPr="00E274A2" w:rsidRDefault="003D02B2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53CC8" w:rsidRPr="00E274A2" w:rsidTr="00665FE1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F53CC8" w:rsidP="00C06F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79616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F53CC8" w:rsidP="00C0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65FE1">
              <w:rPr>
                <w:rFonts w:ascii="Times New Roman" w:hAnsi="Times New Roman" w:cs="Times New Roman"/>
                <w:sz w:val="20"/>
                <w:szCs w:val="20"/>
              </w:rPr>
              <w:t>П «Профилактика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 xml:space="preserve"> правонарушений на территории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района «Балейский район» на 2021-2025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DC7A89" w:rsidRDefault="003D02B2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291 322,00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DC7A89" w:rsidRDefault="003D02B2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291 321,91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C8" w:rsidRPr="00DC7A89" w:rsidRDefault="003D02B2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D02B2" w:rsidRPr="00E274A2" w:rsidTr="00665FE1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2B2" w:rsidRDefault="003D02B2" w:rsidP="00C06F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79617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2B2" w:rsidRDefault="003D02B2" w:rsidP="00C0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2B2">
              <w:rPr>
                <w:rFonts w:ascii="Times New Roman" w:hAnsi="Times New Roman" w:cs="Times New Roman"/>
                <w:sz w:val="20"/>
                <w:szCs w:val="20"/>
              </w:rPr>
              <w:t>МП "Обеспечения первичных мер пожарной безопасности на территории муниципального района "Балейский район" на 2023-2025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2B2" w:rsidRDefault="003D02B2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2B2" w:rsidRDefault="003D02B2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2B2" w:rsidRDefault="003D02B2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53CC8" w:rsidRPr="00E274A2" w:rsidTr="00665FE1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F53CC8" w:rsidP="00C06F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79619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F53CC8" w:rsidP="00C0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>П "Энергосбережение и повышение энергетической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 (2021- 2025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 xml:space="preserve"> годы) в муниципальном районе "Балейский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3D02B2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3D02B2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C8" w:rsidRPr="00E274A2" w:rsidRDefault="003D02B2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D02B2" w:rsidRPr="00E274A2" w:rsidTr="00665FE1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2B2" w:rsidRDefault="003D02B2" w:rsidP="00C06F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79620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2B2" w:rsidRDefault="003D02B2" w:rsidP="00C06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2B2">
              <w:rPr>
                <w:rFonts w:ascii="Times New Roman" w:hAnsi="Times New Roman" w:cs="Times New Roman"/>
                <w:sz w:val="20"/>
                <w:szCs w:val="20"/>
              </w:rPr>
              <w:t>МП «Развитие туризма на территории муниципального района «Балейский район» на 2023-2025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2B2" w:rsidRDefault="003D02B2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2B2" w:rsidRDefault="003D02B2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2B2" w:rsidRDefault="003D02B2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53CC8" w:rsidRPr="00E274A2" w:rsidTr="00665FE1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Default="00F53CC8" w:rsidP="00002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79628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CC8" w:rsidRPr="00002146" w:rsidRDefault="00F53CC8" w:rsidP="003A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146">
              <w:rPr>
                <w:rFonts w:ascii="Times New Roman" w:hAnsi="Times New Roman" w:cs="Times New Roman"/>
                <w:sz w:val="20"/>
                <w:szCs w:val="20"/>
              </w:rPr>
              <w:t>МП "Ремонт дорог и содержание сети автомобильных дорог общего пользования местного значения муниципального района "Бал</w:t>
            </w:r>
            <w:r w:rsidR="003A1CBB">
              <w:rPr>
                <w:rFonts w:ascii="Times New Roman" w:hAnsi="Times New Roman" w:cs="Times New Roman"/>
                <w:sz w:val="20"/>
                <w:szCs w:val="20"/>
              </w:rPr>
              <w:t>ейский район на 2024 - 2026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  <w:r w:rsidRPr="0000214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Default="003A1CBB" w:rsidP="000021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11 393 430,00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Default="003A1CBB" w:rsidP="000021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9 748 337,36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C8" w:rsidRDefault="003A1CBB" w:rsidP="000021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85,6</w:t>
            </w:r>
          </w:p>
        </w:tc>
      </w:tr>
      <w:tr w:rsidR="00F53CC8" w:rsidRPr="00E274A2" w:rsidTr="00665FE1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Default="00F53CC8" w:rsidP="00002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79630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CC8" w:rsidRDefault="00F53CC8" w:rsidP="00F1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 «Обеспечение педагогическими кадрами образовательных организаций МР «Балейский район»</w:t>
            </w:r>
            <w:r w:rsidR="00E46920">
              <w:rPr>
                <w:rFonts w:ascii="Times New Roman" w:hAnsi="Times New Roman" w:cs="Times New Roman"/>
                <w:sz w:val="20"/>
                <w:szCs w:val="20"/>
              </w:rPr>
              <w:t xml:space="preserve"> на 2022-2024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Default="003A1CBB" w:rsidP="000021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Default="003A1CBB" w:rsidP="000021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96 377,00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C8" w:rsidRDefault="003A1CBB" w:rsidP="000021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</w:tr>
      <w:tr w:rsidR="00F53CC8" w:rsidRPr="00E274A2" w:rsidTr="00665FE1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Default="00F53CC8" w:rsidP="00002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79632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CC8" w:rsidRDefault="00F53CC8" w:rsidP="00F1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 «Обеспечение жильем молодых с</w:t>
            </w:r>
            <w:r w:rsidR="00E46920">
              <w:rPr>
                <w:rFonts w:ascii="Times New Roman" w:hAnsi="Times New Roman" w:cs="Times New Roman"/>
                <w:sz w:val="20"/>
                <w:szCs w:val="20"/>
              </w:rPr>
              <w:t>емей МР «Балейский район» в 2023-2025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Default="003A1CBB" w:rsidP="000021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Default="003A1CBB" w:rsidP="000021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C8" w:rsidRDefault="003A1CBB" w:rsidP="0000214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53CC8" w:rsidRPr="00E274A2" w:rsidTr="00665FE1">
        <w:trPr>
          <w:trHeight w:val="28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F53CC8" w:rsidP="00C06F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F53CC8" w:rsidP="00C06F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3A1CBB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17 077 067,27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CC8" w:rsidRPr="00E274A2" w:rsidRDefault="003A1CBB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14 699 894,75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C8" w:rsidRPr="00E274A2" w:rsidRDefault="003A1CBB" w:rsidP="00C06F1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86,1</w:t>
            </w:r>
          </w:p>
        </w:tc>
      </w:tr>
    </w:tbl>
    <w:p w:rsidR="00BC7006" w:rsidRDefault="005233E6" w:rsidP="00C853E2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2026">
        <w:rPr>
          <w:rFonts w:ascii="Times New Roman" w:hAnsi="Times New Roman" w:cs="Times New Roman"/>
          <w:sz w:val="28"/>
          <w:szCs w:val="28"/>
        </w:rPr>
        <w:t>По сравнению с 2023 годом расходы бюджета округа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на финансирование мероприя</w:t>
      </w:r>
      <w:r w:rsidR="00884AA4">
        <w:rPr>
          <w:rFonts w:ascii="Times New Roman" w:hAnsi="Times New Roman" w:cs="Times New Roman"/>
          <w:sz w:val="28"/>
          <w:szCs w:val="28"/>
        </w:rPr>
        <w:t>тий муниципальных</w:t>
      </w:r>
      <w:r w:rsidR="00360A6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22026">
        <w:rPr>
          <w:rFonts w:ascii="Times New Roman" w:hAnsi="Times New Roman" w:cs="Times New Roman"/>
          <w:sz w:val="28"/>
          <w:szCs w:val="28"/>
        </w:rPr>
        <w:t xml:space="preserve"> в 2024</w:t>
      </w:r>
      <w:r w:rsidR="00E06A0D">
        <w:rPr>
          <w:rFonts w:ascii="Times New Roman" w:hAnsi="Times New Roman" w:cs="Times New Roman"/>
          <w:sz w:val="28"/>
          <w:szCs w:val="28"/>
        </w:rPr>
        <w:t xml:space="preserve"> году</w:t>
      </w:r>
      <w:r w:rsidR="00422026">
        <w:rPr>
          <w:rFonts w:ascii="Times New Roman" w:hAnsi="Times New Roman" w:cs="Times New Roman"/>
          <w:sz w:val="28"/>
          <w:szCs w:val="28"/>
        </w:rPr>
        <w:t xml:space="preserve"> увеличились на 6 215 905</w:t>
      </w:r>
      <w:r w:rsidR="00946E2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22026">
        <w:rPr>
          <w:rFonts w:ascii="Times New Roman" w:hAnsi="Times New Roman" w:cs="Times New Roman"/>
          <w:sz w:val="28"/>
          <w:szCs w:val="28"/>
        </w:rPr>
        <w:t xml:space="preserve"> 03</w:t>
      </w:r>
      <w:r w:rsidR="00C227EF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946E28">
        <w:rPr>
          <w:rFonts w:ascii="Times New Roman" w:hAnsi="Times New Roman" w:cs="Times New Roman"/>
          <w:sz w:val="28"/>
          <w:szCs w:val="28"/>
        </w:rPr>
        <w:t xml:space="preserve">, </w:t>
      </w:r>
      <w:r w:rsidR="00E442E1">
        <w:rPr>
          <w:rFonts w:ascii="Times New Roman" w:hAnsi="Times New Roman" w:cs="Times New Roman"/>
          <w:sz w:val="28"/>
          <w:szCs w:val="28"/>
        </w:rPr>
        <w:t>или</w:t>
      </w:r>
      <w:r w:rsidR="00422026">
        <w:rPr>
          <w:rFonts w:ascii="Times New Roman" w:hAnsi="Times New Roman" w:cs="Times New Roman"/>
          <w:sz w:val="28"/>
          <w:szCs w:val="28"/>
        </w:rPr>
        <w:t xml:space="preserve"> на 73,3</w:t>
      </w:r>
      <w:r w:rsidR="006B5381">
        <w:rPr>
          <w:rFonts w:ascii="Times New Roman" w:hAnsi="Times New Roman" w:cs="Times New Roman"/>
          <w:sz w:val="28"/>
          <w:szCs w:val="28"/>
        </w:rPr>
        <w:t xml:space="preserve"> </w:t>
      </w:r>
      <w:r w:rsidR="002367DC">
        <w:rPr>
          <w:rFonts w:ascii="Times New Roman" w:hAnsi="Times New Roman" w:cs="Times New Roman"/>
          <w:sz w:val="28"/>
          <w:szCs w:val="28"/>
        </w:rPr>
        <w:t>%.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Изменения объемов финансиров</w:t>
      </w:r>
      <w:r w:rsidR="00E5293E">
        <w:rPr>
          <w:rFonts w:ascii="Times New Roman" w:hAnsi="Times New Roman" w:cs="Times New Roman"/>
          <w:sz w:val="28"/>
          <w:szCs w:val="28"/>
        </w:rPr>
        <w:t xml:space="preserve">ания установлены по муниципальным 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программам:</w:t>
      </w:r>
    </w:p>
    <w:p w:rsidR="00AB2039" w:rsidRPr="00AB2039" w:rsidRDefault="00AB2039" w:rsidP="00AB20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E442E1">
        <w:rPr>
          <w:rFonts w:ascii="Times New Roman" w:hAnsi="Times New Roman" w:cs="Times New Roman"/>
          <w:sz w:val="20"/>
          <w:szCs w:val="20"/>
        </w:rPr>
        <w:t xml:space="preserve">       Таблица № 6 (</w:t>
      </w:r>
      <w:r w:rsidRPr="00AB2039">
        <w:rPr>
          <w:rFonts w:ascii="Times New Roman" w:hAnsi="Times New Roman" w:cs="Times New Roman"/>
          <w:sz w:val="20"/>
          <w:szCs w:val="20"/>
        </w:rPr>
        <w:t>руб.)</w:t>
      </w:r>
    </w:p>
    <w:tbl>
      <w:tblPr>
        <w:tblW w:w="9479" w:type="dxa"/>
        <w:tblInd w:w="93" w:type="dxa"/>
        <w:tblLook w:val="0000" w:firstRow="0" w:lastRow="0" w:firstColumn="0" w:lastColumn="0" w:noHBand="0" w:noVBand="0"/>
      </w:tblPr>
      <w:tblGrid>
        <w:gridCol w:w="1274"/>
        <w:gridCol w:w="3233"/>
        <w:gridCol w:w="1359"/>
        <w:gridCol w:w="1366"/>
        <w:gridCol w:w="1430"/>
        <w:gridCol w:w="817"/>
      </w:tblGrid>
      <w:tr w:rsidR="00277BAA" w:rsidRPr="00E274A2" w:rsidTr="001C5A68">
        <w:trPr>
          <w:trHeight w:val="260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BAA" w:rsidRPr="00E274A2" w:rsidRDefault="00277BAA" w:rsidP="00A254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 программы 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77BAA" w:rsidRPr="00E274A2" w:rsidRDefault="00277BAA" w:rsidP="00A25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7BAA" w:rsidRPr="00E274A2" w:rsidRDefault="00277BAA" w:rsidP="00A254F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Исполнено в 2023</w:t>
            </w:r>
            <w:r w:rsidRPr="00E27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году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7BAA" w:rsidRPr="00E274A2" w:rsidRDefault="00277BAA" w:rsidP="00A254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Исполнено в 2024</w:t>
            </w:r>
            <w:r w:rsidRPr="00E27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году 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BAA" w:rsidRPr="00E274A2" w:rsidRDefault="00277BAA" w:rsidP="00A254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Отклонение </w:t>
            </w:r>
          </w:p>
        </w:tc>
      </w:tr>
      <w:tr w:rsidR="00277BAA" w:rsidRPr="00E274A2" w:rsidTr="001C5A68">
        <w:trPr>
          <w:trHeight w:val="1077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BAA" w:rsidRPr="00E274A2" w:rsidRDefault="00277BAA" w:rsidP="00A254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BAA" w:rsidRPr="00E274A2" w:rsidRDefault="00277BAA" w:rsidP="00A25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BAA" w:rsidRDefault="00277BAA" w:rsidP="00A254F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BAA" w:rsidRDefault="00277BAA" w:rsidP="00A254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BAA" w:rsidRPr="00E274A2" w:rsidRDefault="00277BAA" w:rsidP="00A254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Абсолютная </w:t>
            </w:r>
            <w:r w:rsidRPr="00E27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разница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BAA" w:rsidRDefault="00277BAA" w:rsidP="00A254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% (разы) к 2023</w:t>
            </w:r>
            <w:r w:rsidRPr="00E27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году</w:t>
            </w:r>
          </w:p>
        </w:tc>
      </w:tr>
      <w:tr w:rsidR="00590423" w:rsidRPr="00E274A2" w:rsidTr="00795D65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423" w:rsidRPr="00E274A2" w:rsidRDefault="00A254F5" w:rsidP="00A254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79601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423" w:rsidRPr="00E274A2" w:rsidRDefault="00BC539E" w:rsidP="00A2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90423" w:rsidRPr="00E274A2">
              <w:rPr>
                <w:rFonts w:ascii="Times New Roman" w:hAnsi="Times New Roman" w:cs="Times New Roman"/>
                <w:sz w:val="20"/>
                <w:szCs w:val="20"/>
              </w:rPr>
              <w:t xml:space="preserve">П «Улучшение условий и охраны труда в муниципальном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районе «Балейский район» </w:t>
            </w:r>
            <w:r w:rsidR="00685EC0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685E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2023-2025</w:t>
            </w:r>
            <w:r w:rsidR="00A254F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423" w:rsidRPr="00E274A2" w:rsidRDefault="000A2D47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423" w:rsidRPr="00E274A2" w:rsidRDefault="00277BAA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96 900,00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423" w:rsidRPr="00E274A2" w:rsidRDefault="00277BAA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46 900,00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423" w:rsidRPr="00E274A2" w:rsidRDefault="00277BAA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</w:tr>
      <w:tr w:rsidR="00590423" w:rsidRPr="00E274A2" w:rsidTr="00795D65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423" w:rsidRPr="00E274A2" w:rsidRDefault="00A254F5" w:rsidP="00A254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79602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423" w:rsidRPr="00E274A2" w:rsidRDefault="00BC539E" w:rsidP="00A2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90423" w:rsidRPr="00E274A2">
              <w:rPr>
                <w:rFonts w:ascii="Times New Roman" w:hAnsi="Times New Roman" w:cs="Times New Roman"/>
                <w:sz w:val="20"/>
                <w:szCs w:val="20"/>
              </w:rPr>
              <w:t xml:space="preserve">П Противодействие экстремизму и профилактика терроризма на территории муниципального </w:t>
            </w:r>
            <w:r w:rsidR="001637BB">
              <w:rPr>
                <w:rFonts w:ascii="Times New Roman" w:hAnsi="Times New Roman" w:cs="Times New Roman"/>
                <w:sz w:val="20"/>
                <w:szCs w:val="20"/>
              </w:rPr>
              <w:t>района "Балейский район" на 2021 - 2025</w:t>
            </w:r>
            <w:r w:rsidR="00590423" w:rsidRPr="00E274A2">
              <w:rPr>
                <w:rFonts w:ascii="Times New Roman" w:hAnsi="Times New Roman" w:cs="Times New Roman"/>
                <w:sz w:val="20"/>
                <w:szCs w:val="20"/>
              </w:rPr>
              <w:t xml:space="preserve"> годы"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423" w:rsidRPr="00E274A2" w:rsidRDefault="000A2D47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423" w:rsidRPr="00E274A2" w:rsidRDefault="00277BAA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423" w:rsidRPr="00E274A2" w:rsidRDefault="00277BAA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423" w:rsidRPr="00E274A2" w:rsidRDefault="00277BAA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33DD3" w:rsidRPr="00E274A2" w:rsidTr="00795D65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D3" w:rsidRDefault="00033DD3" w:rsidP="00A254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79603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D3" w:rsidRPr="00033DD3" w:rsidRDefault="00033DD3" w:rsidP="00033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D3">
              <w:rPr>
                <w:rFonts w:ascii="Times New Roman" w:hAnsi="Times New Roman" w:cs="Times New Roman"/>
                <w:sz w:val="20"/>
                <w:szCs w:val="20"/>
              </w:rPr>
              <w:t xml:space="preserve">МП "Поддержка и развитие малого предпринимательства в муниципальном районе "Балейский </w:t>
            </w:r>
          </w:p>
          <w:p w:rsidR="00033DD3" w:rsidRDefault="00033DD3" w:rsidP="00033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D3">
              <w:rPr>
                <w:rFonts w:ascii="Times New Roman" w:hAnsi="Times New Roman" w:cs="Times New Roman"/>
                <w:sz w:val="20"/>
                <w:szCs w:val="20"/>
              </w:rPr>
              <w:t>район" на 2022-2025 годы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D3" w:rsidRDefault="000A2D47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29 483,15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D3" w:rsidRDefault="00277BAA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D3" w:rsidRPr="00E274A2" w:rsidRDefault="00277BAA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20 516,85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DD3" w:rsidRPr="00E274A2" w:rsidRDefault="00277BAA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505D10" w:rsidRPr="00E274A2" w:rsidTr="00795D65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D10" w:rsidRPr="00E274A2" w:rsidRDefault="00505D10" w:rsidP="00A254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79606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D10" w:rsidRPr="00E274A2" w:rsidRDefault="00505D10" w:rsidP="001A7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>П «Модернизация объектов коммунальной инфраструк</w:t>
            </w:r>
            <w:r w:rsidR="001637BB">
              <w:rPr>
                <w:rFonts w:ascii="Times New Roman" w:hAnsi="Times New Roman" w:cs="Times New Roman"/>
                <w:sz w:val="20"/>
                <w:szCs w:val="20"/>
              </w:rPr>
              <w:t>туры» на 2021-2023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D10" w:rsidRPr="00E274A2" w:rsidRDefault="000A2D47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D10" w:rsidRPr="00E274A2" w:rsidRDefault="00770DCC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444 591,18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D10" w:rsidRPr="00E274A2" w:rsidRDefault="00770DCC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94 591,18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10" w:rsidRPr="00E274A2" w:rsidRDefault="00770DCC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505D10" w:rsidRPr="00E274A2" w:rsidTr="00795D65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D10" w:rsidRPr="00E274A2" w:rsidRDefault="00505D10" w:rsidP="00A254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79607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D10" w:rsidRPr="00E274A2" w:rsidRDefault="00505D10" w:rsidP="00A2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>П «Комплексная модернизация о</w:t>
            </w:r>
            <w:r w:rsidR="009F5D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>щего образования Бале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йского района</w:t>
            </w:r>
            <w:r w:rsidR="001637BB">
              <w:rPr>
                <w:rFonts w:ascii="Times New Roman" w:hAnsi="Times New Roman" w:cs="Times New Roman"/>
                <w:sz w:val="20"/>
                <w:szCs w:val="20"/>
              </w:rPr>
              <w:t xml:space="preserve"> на 20</w:t>
            </w:r>
            <w:r w:rsidR="00E167F8">
              <w:rPr>
                <w:rFonts w:ascii="Times New Roman" w:hAnsi="Times New Roman" w:cs="Times New Roman"/>
                <w:sz w:val="20"/>
                <w:szCs w:val="20"/>
              </w:rPr>
              <w:t>23-2025</w:t>
            </w:r>
            <w:r w:rsidR="00E14F4C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D10" w:rsidRPr="00E274A2" w:rsidRDefault="000A2D47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D10" w:rsidRPr="00E274A2" w:rsidRDefault="00770DCC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1 893 700,21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D10" w:rsidRPr="00E274A2" w:rsidRDefault="00770DCC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1 743 700,21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10" w:rsidRPr="00E274A2" w:rsidRDefault="00770DCC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11,6 раз</w:t>
            </w:r>
          </w:p>
        </w:tc>
      </w:tr>
      <w:tr w:rsidR="00033DD3" w:rsidRPr="00E274A2" w:rsidTr="00795D65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D3" w:rsidRDefault="00033DD3" w:rsidP="00A254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79608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D3" w:rsidRPr="00033DD3" w:rsidRDefault="00033DD3" w:rsidP="00033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D3">
              <w:rPr>
                <w:rFonts w:ascii="Times New Roman" w:hAnsi="Times New Roman" w:cs="Times New Roman"/>
                <w:sz w:val="20"/>
                <w:szCs w:val="20"/>
              </w:rPr>
              <w:t xml:space="preserve">МП "Отдых, оздоровление, временная трудовая занятость детей и молодежи муниципального </w:t>
            </w:r>
          </w:p>
          <w:p w:rsidR="00033DD3" w:rsidRDefault="00033DD3" w:rsidP="00033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DD3">
              <w:rPr>
                <w:rFonts w:ascii="Times New Roman" w:hAnsi="Times New Roman" w:cs="Times New Roman"/>
                <w:sz w:val="20"/>
                <w:szCs w:val="20"/>
              </w:rPr>
              <w:t>района "Балейский район" на 2022-2024 годы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D3" w:rsidRDefault="000A2D47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191 417,87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D3" w:rsidRDefault="00770DCC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143 986,75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DD3" w:rsidRDefault="00770DCC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- 47 431,12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DD3" w:rsidRDefault="00770DCC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- 24,8</w:t>
            </w:r>
          </w:p>
        </w:tc>
      </w:tr>
      <w:tr w:rsidR="00D54590" w:rsidRPr="00E274A2" w:rsidTr="00795D65">
        <w:trPr>
          <w:trHeight w:val="28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D54590" w:rsidP="00A254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79609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D54590" w:rsidP="00D73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>П «Молодежь Балейского района»</w:t>
            </w:r>
            <w:r w:rsidR="00E14F4C">
              <w:rPr>
                <w:rFonts w:ascii="Times New Roman" w:hAnsi="Times New Roman" w:cs="Times New Roman"/>
                <w:sz w:val="20"/>
                <w:szCs w:val="20"/>
              </w:rPr>
              <w:t xml:space="preserve"> на 2019-2023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0A2D47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770DCC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770DCC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- 30 000,00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590" w:rsidRPr="00E274A2" w:rsidRDefault="00770DCC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- 100,0</w:t>
            </w:r>
          </w:p>
        </w:tc>
      </w:tr>
      <w:tr w:rsidR="00D54590" w:rsidRPr="00E274A2" w:rsidTr="00795D65">
        <w:trPr>
          <w:trHeight w:val="28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D54590" w:rsidP="00A254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79611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D54590" w:rsidP="00A2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>П «</w:t>
            </w:r>
            <w:r w:rsidR="006D3279">
              <w:rPr>
                <w:rFonts w:ascii="Times New Roman" w:hAnsi="Times New Roman" w:cs="Times New Roman"/>
                <w:sz w:val="20"/>
                <w:szCs w:val="20"/>
              </w:rPr>
              <w:t>Культура Балейского района (2020-2024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 xml:space="preserve"> годы)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0A2D47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112 573,78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770DCC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770DCC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137 426,22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590" w:rsidRPr="00E274A2" w:rsidRDefault="00770DCC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122,1</w:t>
            </w:r>
          </w:p>
        </w:tc>
      </w:tr>
      <w:tr w:rsidR="009F2CAF" w:rsidRPr="00E274A2" w:rsidTr="00795D65">
        <w:trPr>
          <w:trHeight w:val="28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CAF" w:rsidRDefault="009F2CAF" w:rsidP="00A254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79612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CAF" w:rsidRDefault="009F2CAF" w:rsidP="00A2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AF">
              <w:rPr>
                <w:rFonts w:ascii="Times New Roman" w:hAnsi="Times New Roman" w:cs="Times New Roman"/>
                <w:sz w:val="20"/>
                <w:szCs w:val="20"/>
              </w:rPr>
              <w:t>МП "Развитие системы дошкольного образования Балейского района на 2</w:t>
            </w:r>
            <w:r w:rsidR="00770DCC">
              <w:rPr>
                <w:rFonts w:ascii="Times New Roman" w:hAnsi="Times New Roman" w:cs="Times New Roman"/>
                <w:sz w:val="20"/>
                <w:szCs w:val="20"/>
              </w:rPr>
              <w:t>022 - 2024</w:t>
            </w:r>
            <w:r w:rsidRPr="009F2CAF">
              <w:rPr>
                <w:rFonts w:ascii="Times New Roman" w:hAnsi="Times New Roman" w:cs="Times New Roman"/>
                <w:sz w:val="20"/>
                <w:szCs w:val="20"/>
              </w:rPr>
              <w:t xml:space="preserve"> годы"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CAF" w:rsidRDefault="000A2D47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CAF" w:rsidRDefault="00770DCC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CAF" w:rsidRPr="00E274A2" w:rsidRDefault="00770DCC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AF" w:rsidRPr="00E274A2" w:rsidRDefault="00770DCC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54590" w:rsidRPr="00E274A2" w:rsidTr="00795D65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D54590" w:rsidP="00A254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79613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D54590" w:rsidP="00A2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>П «Об организации учета муниципальной собственности муниципального района «Ба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лейский район»</w:t>
            </w:r>
            <w:r w:rsidR="00E167F8">
              <w:rPr>
                <w:rFonts w:ascii="Times New Roman" w:hAnsi="Times New Roman" w:cs="Times New Roman"/>
                <w:sz w:val="20"/>
                <w:szCs w:val="20"/>
              </w:rPr>
              <w:t xml:space="preserve"> на 2023-2025</w:t>
            </w:r>
            <w:r w:rsidR="006D327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0A2D47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172 503,00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814 681,04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642 178,04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590" w:rsidRPr="00E274A2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3,7 раза</w:t>
            </w:r>
          </w:p>
        </w:tc>
      </w:tr>
      <w:tr w:rsidR="00D54590" w:rsidRPr="00E274A2" w:rsidTr="00795D65">
        <w:trPr>
          <w:trHeight w:val="76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D54590" w:rsidP="00A254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79614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90" w:rsidRPr="00E274A2" w:rsidRDefault="00D54590" w:rsidP="00A2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 xml:space="preserve">П "Обеспечение экологической безопасности окружающей среды и населения МР "Балейский район" при обращении с отходами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производства </w:t>
            </w:r>
            <w:r w:rsidR="00684809">
              <w:rPr>
                <w:rFonts w:ascii="Times New Roman" w:hAnsi="Times New Roman" w:cs="Times New Roman"/>
                <w:sz w:val="20"/>
                <w:szCs w:val="20"/>
              </w:rPr>
              <w:t>и потребления (2024 – 2026</w:t>
            </w:r>
            <w:r w:rsidR="00E16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0A2D47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590" w:rsidRPr="00E274A2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54590" w:rsidRPr="00E274A2" w:rsidTr="00795D65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D54590" w:rsidP="00A254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79615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D54590" w:rsidP="00A2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 xml:space="preserve">П "Развитие физической культуры и спорта в муниципальном </w:t>
            </w:r>
            <w:r w:rsidR="006D3279">
              <w:rPr>
                <w:rFonts w:ascii="Times New Roman" w:hAnsi="Times New Roman" w:cs="Times New Roman"/>
                <w:sz w:val="20"/>
                <w:szCs w:val="20"/>
              </w:rPr>
              <w:t>районе "Балейский район" на 2020 - 2024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0A2D47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149 999,30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49 999,30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590" w:rsidRPr="00E274A2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54590" w:rsidRPr="00E274A2" w:rsidTr="00795D65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D54590" w:rsidP="00A254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79616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D54590" w:rsidP="00A2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85EC0">
              <w:rPr>
                <w:rFonts w:ascii="Times New Roman" w:hAnsi="Times New Roman" w:cs="Times New Roman"/>
                <w:sz w:val="20"/>
                <w:szCs w:val="20"/>
              </w:rPr>
              <w:t>П «Профилактика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 xml:space="preserve"> правонарушений на территории муниципального района «Бал</w:t>
            </w:r>
            <w:r w:rsidR="006D3279">
              <w:rPr>
                <w:rFonts w:ascii="Times New Roman" w:hAnsi="Times New Roman" w:cs="Times New Roman"/>
                <w:sz w:val="20"/>
                <w:szCs w:val="20"/>
              </w:rPr>
              <w:t>ейский район» на 2021-2025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0A2D47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266 138,00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291 321,91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25 183,91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590" w:rsidRPr="00E274A2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</w:tr>
      <w:tr w:rsidR="00D54590" w:rsidRPr="00E274A2" w:rsidTr="00795D65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D54590" w:rsidP="00A254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79619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D54590" w:rsidP="00A2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>П "Энергосбережение и повышение энергетической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</w:t>
            </w:r>
            <w:r w:rsidRPr="00E274A2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муниципальном районе "Балейский район"</w:t>
            </w:r>
            <w:r w:rsidR="006D3279">
              <w:rPr>
                <w:rFonts w:ascii="Times New Roman" w:hAnsi="Times New Roman" w:cs="Times New Roman"/>
                <w:sz w:val="20"/>
                <w:szCs w:val="20"/>
              </w:rPr>
              <w:t xml:space="preserve"> (2021-2025 годы)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0A2D47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590" w:rsidRPr="00E274A2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84809" w:rsidRPr="00E274A2" w:rsidTr="00795D65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809" w:rsidRDefault="00684809" w:rsidP="00A254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79620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809" w:rsidRDefault="00684809" w:rsidP="00A2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09">
              <w:rPr>
                <w:rFonts w:ascii="Times New Roman" w:hAnsi="Times New Roman" w:cs="Times New Roman"/>
                <w:sz w:val="20"/>
                <w:szCs w:val="20"/>
              </w:rPr>
              <w:t>МП «Развитие туризма на территории муниципального района «Балейский район» на 2023-2025 годы»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809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809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809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809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95D65" w:rsidRPr="00E274A2" w:rsidTr="00795D65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D65" w:rsidRDefault="00795D65" w:rsidP="00A254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79621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D65" w:rsidRDefault="00795D65" w:rsidP="00A2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65">
              <w:rPr>
                <w:rFonts w:ascii="Times New Roman" w:hAnsi="Times New Roman" w:cs="Times New Roman"/>
                <w:sz w:val="20"/>
                <w:szCs w:val="20"/>
              </w:rPr>
              <w:t>МП "Чистая вода" муниципального района «Балейский район» - модернизация и строительство объектов водо</w:t>
            </w:r>
            <w:r w:rsidR="00E167F8">
              <w:rPr>
                <w:rFonts w:ascii="Times New Roman" w:hAnsi="Times New Roman" w:cs="Times New Roman"/>
                <w:sz w:val="20"/>
                <w:szCs w:val="20"/>
              </w:rPr>
              <w:t>снабжения, водоотведения на 2022 -2024</w:t>
            </w:r>
            <w:r w:rsidRPr="00795D6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D65" w:rsidRDefault="000A2D47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D65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D65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- 49 482,00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D65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- 100,0</w:t>
            </w:r>
          </w:p>
        </w:tc>
      </w:tr>
      <w:tr w:rsidR="00D54590" w:rsidRPr="00E274A2" w:rsidTr="00795D65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Default="00D54590" w:rsidP="00A254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79627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90" w:rsidRDefault="005233E6" w:rsidP="00A2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 «Комплексное</w:t>
            </w:r>
            <w:r w:rsidR="00D54590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сельских терр</w:t>
            </w:r>
            <w:r w:rsidR="00E00EE9">
              <w:rPr>
                <w:rFonts w:ascii="Times New Roman" w:hAnsi="Times New Roman" w:cs="Times New Roman"/>
                <w:sz w:val="20"/>
                <w:szCs w:val="20"/>
              </w:rPr>
              <w:t>иторий Балейского района на 2021-2025 годы</w:t>
            </w:r>
            <w:r w:rsidR="00D5459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Default="000A2D47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56 800,00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- 56 800,00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590" w:rsidRPr="00E274A2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- 100,0</w:t>
            </w:r>
          </w:p>
        </w:tc>
      </w:tr>
      <w:tr w:rsidR="00D54590" w:rsidRPr="00E274A2" w:rsidTr="00795D65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Default="00D54590" w:rsidP="00A254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79628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90" w:rsidRDefault="00D54590" w:rsidP="00A65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5E5">
              <w:rPr>
                <w:rFonts w:ascii="Times New Roman" w:hAnsi="Times New Roman" w:cs="Times New Roman"/>
                <w:sz w:val="20"/>
                <w:szCs w:val="20"/>
              </w:rPr>
              <w:t>МП "Ремонт дорог и содержание сети автомобильных дорог общего пользования местного значения муниципального</w:t>
            </w:r>
            <w:r w:rsidR="00E00EE9">
              <w:rPr>
                <w:rFonts w:ascii="Times New Roman" w:hAnsi="Times New Roman" w:cs="Times New Roman"/>
                <w:sz w:val="20"/>
                <w:szCs w:val="20"/>
              </w:rPr>
              <w:t xml:space="preserve"> района "Балейский район на 2021 - 2023</w:t>
            </w:r>
            <w:r w:rsidR="00A8765E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  <w:r w:rsidRPr="00A655E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Default="000A2D47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6 586 471,92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9 748 337,36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3 161 865,44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590" w:rsidRPr="00E274A2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A8765E" w:rsidRPr="00E274A2" w:rsidTr="00795D65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65E" w:rsidRPr="00A8765E" w:rsidRDefault="00A8765E" w:rsidP="00A254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79630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5E" w:rsidRDefault="00A8765E" w:rsidP="00F1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 «Обеспечение педагогическими кадрами образовательных организа</w:t>
            </w:r>
            <w:r w:rsidR="00E167F8">
              <w:rPr>
                <w:rFonts w:ascii="Times New Roman" w:hAnsi="Times New Roman" w:cs="Times New Roman"/>
                <w:sz w:val="20"/>
                <w:szCs w:val="20"/>
              </w:rPr>
              <w:t>ций МР «Балейский район» на 2022-2024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65E" w:rsidRDefault="000A2D47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69 120,00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65E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96 377,00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65E" w:rsidRPr="00E274A2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27 257,00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65E" w:rsidRPr="00E274A2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</w:t>
            </w:r>
          </w:p>
        </w:tc>
      </w:tr>
      <w:tr w:rsidR="00795D65" w:rsidRPr="00E274A2" w:rsidTr="00795D65">
        <w:trPr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D65" w:rsidRDefault="00795D65" w:rsidP="00A254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79632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D65" w:rsidRDefault="00795D65" w:rsidP="00F11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65">
              <w:rPr>
                <w:rFonts w:ascii="Times New Roman" w:hAnsi="Times New Roman" w:cs="Times New Roman"/>
                <w:sz w:val="20"/>
                <w:szCs w:val="20"/>
              </w:rPr>
              <w:t>МП «Обеспечение жильем молодых семей МР «Бал</w:t>
            </w:r>
            <w:r w:rsidR="00E167F8">
              <w:rPr>
                <w:rFonts w:ascii="Times New Roman" w:hAnsi="Times New Roman" w:cs="Times New Roman"/>
                <w:sz w:val="20"/>
                <w:szCs w:val="20"/>
              </w:rPr>
              <w:t>ейский район» в 2023-2025</w:t>
            </w:r>
            <w:r w:rsidRPr="00795D65">
              <w:rPr>
                <w:rFonts w:ascii="Times New Roman" w:hAnsi="Times New Roman" w:cs="Times New Roman"/>
                <w:sz w:val="20"/>
                <w:szCs w:val="20"/>
              </w:rPr>
              <w:t xml:space="preserve"> годах»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D65" w:rsidRDefault="000A2D47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D65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D65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D65" w:rsidRDefault="00684809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54590" w:rsidRPr="00E274A2" w:rsidTr="00795D65">
        <w:trPr>
          <w:trHeight w:val="28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D54590" w:rsidP="00A254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D54590" w:rsidP="00A254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0A2D47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8 483 989,72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422026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14 699 894,75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590" w:rsidRPr="00E274A2" w:rsidRDefault="00422026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6 215 905,03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590" w:rsidRPr="00E274A2" w:rsidRDefault="00422026" w:rsidP="00A254F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73,3</w:t>
            </w:r>
          </w:p>
        </w:tc>
      </w:tr>
    </w:tbl>
    <w:p w:rsidR="00590423" w:rsidRDefault="00590423" w:rsidP="00A254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AA4" w:rsidRPr="00144788" w:rsidRDefault="00EA3970" w:rsidP="00144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Анализ расходов за счет резервного фонда администрации </w:t>
      </w:r>
      <w:r w:rsidR="001C5A68">
        <w:rPr>
          <w:rFonts w:ascii="Times New Roman" w:hAnsi="Times New Roman" w:cs="Times New Roman"/>
          <w:b/>
          <w:sz w:val="28"/>
          <w:szCs w:val="28"/>
        </w:rPr>
        <w:t xml:space="preserve">Балейского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1C5A68">
        <w:rPr>
          <w:rFonts w:ascii="Times New Roman" w:hAnsi="Times New Roman" w:cs="Times New Roman"/>
          <w:b/>
          <w:sz w:val="28"/>
          <w:szCs w:val="28"/>
        </w:rPr>
        <w:t xml:space="preserve"> округа в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A3970" w:rsidRDefault="00EA3970" w:rsidP="00C8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Положение о резервном фонде администрации муниципального района «Балейский район» утверждено постановлением администрации муниципального района «Балейский район» от 28.05.2013 г. № 768.</w:t>
      </w:r>
      <w:r w:rsidR="005C0A9F">
        <w:rPr>
          <w:rFonts w:ascii="Times New Roman" w:hAnsi="Times New Roman" w:cs="Times New Roman"/>
          <w:sz w:val="28"/>
          <w:szCs w:val="28"/>
        </w:rPr>
        <w:t xml:space="preserve"> Использование средств резервного фонда осуществляется на осн</w:t>
      </w:r>
      <w:r w:rsidR="003C39C3">
        <w:rPr>
          <w:rFonts w:ascii="Times New Roman" w:hAnsi="Times New Roman" w:cs="Times New Roman"/>
          <w:sz w:val="28"/>
          <w:szCs w:val="28"/>
        </w:rPr>
        <w:t>овании распоряжений</w:t>
      </w:r>
      <w:r w:rsidR="005C0A9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«Балейский район».</w:t>
      </w:r>
    </w:p>
    <w:p w:rsidR="00EA3970" w:rsidRDefault="00EA3970" w:rsidP="00477E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Решением Совета муниципального района «Ба</w:t>
      </w:r>
      <w:r w:rsidR="00DA0CDF">
        <w:rPr>
          <w:rFonts w:ascii="Times New Roman" w:hAnsi="Times New Roman" w:cs="Times New Roman"/>
          <w:sz w:val="28"/>
          <w:szCs w:val="28"/>
        </w:rPr>
        <w:t>лейский район» о бюджете на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C39C3">
        <w:rPr>
          <w:rFonts w:ascii="Times New Roman" w:hAnsi="Times New Roman" w:cs="Times New Roman"/>
          <w:sz w:val="28"/>
          <w:szCs w:val="28"/>
        </w:rPr>
        <w:t xml:space="preserve"> и </w:t>
      </w:r>
      <w:r w:rsidR="00DA0CDF">
        <w:rPr>
          <w:rFonts w:ascii="Times New Roman" w:hAnsi="Times New Roman" w:cs="Times New Roman"/>
          <w:sz w:val="28"/>
          <w:szCs w:val="28"/>
        </w:rPr>
        <w:t>плановый период 2025 и 2026</w:t>
      </w:r>
      <w:r w:rsidR="00DB64A4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объем резервного фонда администрации муниципального района «Балейский район» у</w:t>
      </w:r>
      <w:r w:rsidR="00DD425F">
        <w:rPr>
          <w:rFonts w:ascii="Times New Roman" w:hAnsi="Times New Roman" w:cs="Times New Roman"/>
          <w:sz w:val="28"/>
          <w:szCs w:val="28"/>
        </w:rPr>
        <w:t>твержден</w:t>
      </w:r>
      <w:r w:rsidR="00DA0CDF">
        <w:rPr>
          <w:rFonts w:ascii="Times New Roman" w:hAnsi="Times New Roman" w:cs="Times New Roman"/>
          <w:sz w:val="28"/>
          <w:szCs w:val="28"/>
        </w:rPr>
        <w:t xml:space="preserve"> на 2024</w:t>
      </w:r>
      <w:r w:rsidR="00DB64A4">
        <w:rPr>
          <w:rFonts w:ascii="Times New Roman" w:hAnsi="Times New Roman" w:cs="Times New Roman"/>
          <w:sz w:val="28"/>
          <w:szCs w:val="28"/>
        </w:rPr>
        <w:t xml:space="preserve"> </w:t>
      </w:r>
      <w:r w:rsidR="00DA0CDF">
        <w:rPr>
          <w:rFonts w:ascii="Times New Roman" w:hAnsi="Times New Roman" w:cs="Times New Roman"/>
          <w:sz w:val="28"/>
          <w:szCs w:val="28"/>
        </w:rPr>
        <w:t>год в сумме 2</w:t>
      </w:r>
      <w:r w:rsidR="002367DC">
        <w:rPr>
          <w:rFonts w:ascii="Times New Roman" w:hAnsi="Times New Roman" w:cs="Times New Roman"/>
          <w:sz w:val="28"/>
          <w:szCs w:val="28"/>
        </w:rPr>
        <w:t> 000 000</w:t>
      </w:r>
      <w:r w:rsidR="00A14A4E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202E58">
        <w:rPr>
          <w:rFonts w:ascii="Times New Roman" w:hAnsi="Times New Roman" w:cs="Times New Roman"/>
          <w:sz w:val="28"/>
          <w:szCs w:val="28"/>
        </w:rPr>
        <w:t xml:space="preserve"> не противоречит требованиям ч. 3 ст. 81 Бюджетного кодекса РФ.</w:t>
      </w:r>
      <w:r w:rsidR="000F54BE">
        <w:rPr>
          <w:rFonts w:ascii="Times New Roman" w:hAnsi="Times New Roman" w:cs="Times New Roman"/>
          <w:sz w:val="28"/>
          <w:szCs w:val="28"/>
        </w:rPr>
        <w:t xml:space="preserve"> Уточненный план по</w:t>
      </w:r>
      <w:r w:rsidR="0046367E">
        <w:rPr>
          <w:rFonts w:ascii="Times New Roman" w:hAnsi="Times New Roman" w:cs="Times New Roman"/>
          <w:sz w:val="28"/>
          <w:szCs w:val="28"/>
        </w:rPr>
        <w:t xml:space="preserve"> </w:t>
      </w:r>
      <w:r w:rsidR="003C39C3">
        <w:rPr>
          <w:rFonts w:ascii="Times New Roman" w:hAnsi="Times New Roman" w:cs="Times New Roman"/>
          <w:sz w:val="28"/>
          <w:szCs w:val="28"/>
        </w:rPr>
        <w:t>резервно</w:t>
      </w:r>
      <w:r w:rsidR="00DA0CDF">
        <w:rPr>
          <w:rFonts w:ascii="Times New Roman" w:hAnsi="Times New Roman" w:cs="Times New Roman"/>
          <w:sz w:val="28"/>
          <w:szCs w:val="28"/>
        </w:rPr>
        <w:t xml:space="preserve">му фонду составил </w:t>
      </w:r>
      <w:r w:rsidR="003F74BA">
        <w:rPr>
          <w:rFonts w:ascii="Times New Roman" w:hAnsi="Times New Roman" w:cs="Times New Roman"/>
          <w:sz w:val="28"/>
          <w:szCs w:val="28"/>
        </w:rPr>
        <w:t>3</w:t>
      </w:r>
      <w:r w:rsidR="00DA0CDF">
        <w:rPr>
          <w:rFonts w:ascii="Times New Roman" w:hAnsi="Times New Roman" w:cs="Times New Roman"/>
          <w:sz w:val="28"/>
          <w:szCs w:val="28"/>
        </w:rPr>
        <w:t> </w:t>
      </w:r>
      <w:r w:rsidR="003F74BA">
        <w:rPr>
          <w:rFonts w:ascii="Times New Roman" w:hAnsi="Times New Roman" w:cs="Times New Roman"/>
          <w:sz w:val="28"/>
          <w:szCs w:val="28"/>
        </w:rPr>
        <w:t>0</w:t>
      </w:r>
      <w:r w:rsidR="002367DC">
        <w:rPr>
          <w:rFonts w:ascii="Times New Roman" w:hAnsi="Times New Roman" w:cs="Times New Roman"/>
          <w:sz w:val="28"/>
          <w:szCs w:val="28"/>
        </w:rPr>
        <w:t>00 000</w:t>
      </w:r>
      <w:r w:rsidR="000F54BE">
        <w:rPr>
          <w:rFonts w:ascii="Times New Roman" w:hAnsi="Times New Roman" w:cs="Times New Roman"/>
          <w:sz w:val="28"/>
          <w:szCs w:val="28"/>
        </w:rPr>
        <w:t xml:space="preserve"> руб</w:t>
      </w:r>
      <w:r w:rsidR="00A14A4E">
        <w:rPr>
          <w:rFonts w:ascii="Times New Roman" w:hAnsi="Times New Roman" w:cs="Times New Roman"/>
          <w:sz w:val="28"/>
          <w:szCs w:val="28"/>
        </w:rPr>
        <w:t>лей</w:t>
      </w:r>
      <w:r w:rsidR="000F54BE">
        <w:rPr>
          <w:rFonts w:ascii="Times New Roman" w:hAnsi="Times New Roman" w:cs="Times New Roman"/>
          <w:sz w:val="28"/>
          <w:szCs w:val="28"/>
        </w:rPr>
        <w:t>.</w:t>
      </w:r>
      <w:r w:rsidR="005C0A9F">
        <w:rPr>
          <w:rFonts w:ascii="Times New Roman" w:hAnsi="Times New Roman" w:cs="Times New Roman"/>
          <w:sz w:val="28"/>
          <w:szCs w:val="28"/>
        </w:rPr>
        <w:t xml:space="preserve"> В соответствии с отчетом</w:t>
      </w:r>
      <w:r w:rsidR="00BC1E23">
        <w:rPr>
          <w:rFonts w:ascii="Times New Roman" w:hAnsi="Times New Roman" w:cs="Times New Roman"/>
          <w:sz w:val="28"/>
          <w:szCs w:val="28"/>
        </w:rPr>
        <w:t xml:space="preserve"> профинансирован и</w:t>
      </w:r>
      <w:r w:rsidR="005C0A9F">
        <w:rPr>
          <w:rFonts w:ascii="Times New Roman" w:hAnsi="Times New Roman" w:cs="Times New Roman"/>
          <w:sz w:val="28"/>
          <w:szCs w:val="28"/>
        </w:rPr>
        <w:t xml:space="preserve"> и</w:t>
      </w:r>
      <w:r w:rsidR="00DA0CDF">
        <w:rPr>
          <w:rFonts w:ascii="Times New Roman" w:hAnsi="Times New Roman" w:cs="Times New Roman"/>
          <w:sz w:val="28"/>
          <w:szCs w:val="28"/>
        </w:rPr>
        <w:t>спользован резервный фонд в 2024</w:t>
      </w:r>
      <w:r w:rsidR="008F720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D37BDF">
        <w:rPr>
          <w:rFonts w:ascii="Times New Roman" w:hAnsi="Times New Roman" w:cs="Times New Roman"/>
          <w:sz w:val="28"/>
          <w:szCs w:val="28"/>
        </w:rPr>
        <w:t>2</w:t>
      </w:r>
      <w:r w:rsidR="00E16222">
        <w:rPr>
          <w:rFonts w:ascii="Times New Roman" w:hAnsi="Times New Roman" w:cs="Times New Roman"/>
          <w:sz w:val="28"/>
          <w:szCs w:val="28"/>
        </w:rPr>
        <w:t> 998 839</w:t>
      </w:r>
      <w:r w:rsidR="003E73F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F7209">
        <w:rPr>
          <w:rFonts w:ascii="Times New Roman" w:hAnsi="Times New Roman" w:cs="Times New Roman"/>
          <w:sz w:val="28"/>
          <w:szCs w:val="28"/>
        </w:rPr>
        <w:t xml:space="preserve"> </w:t>
      </w:r>
      <w:r w:rsidR="00E16222">
        <w:rPr>
          <w:rFonts w:ascii="Times New Roman" w:hAnsi="Times New Roman" w:cs="Times New Roman"/>
          <w:sz w:val="28"/>
          <w:szCs w:val="28"/>
        </w:rPr>
        <w:t>04</w:t>
      </w:r>
      <w:r w:rsidR="002367DC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5C0A9F">
        <w:rPr>
          <w:rFonts w:ascii="Times New Roman" w:hAnsi="Times New Roman" w:cs="Times New Roman"/>
          <w:sz w:val="28"/>
          <w:szCs w:val="28"/>
        </w:rPr>
        <w:t>:</w:t>
      </w:r>
    </w:p>
    <w:p w:rsidR="005C0A9F" w:rsidRDefault="005C0A9F" w:rsidP="00A1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ГРБС 901 «Администрация муниципального района</w:t>
      </w:r>
      <w:r w:rsidR="0046367E">
        <w:rPr>
          <w:rFonts w:ascii="Times New Roman" w:hAnsi="Times New Roman" w:cs="Times New Roman"/>
          <w:sz w:val="28"/>
          <w:szCs w:val="28"/>
        </w:rPr>
        <w:t xml:space="preserve"> «Балейский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различных мероприятий</w:t>
      </w:r>
      <w:r w:rsidR="00463705">
        <w:rPr>
          <w:rFonts w:ascii="Times New Roman" w:hAnsi="Times New Roman" w:cs="Times New Roman"/>
          <w:sz w:val="28"/>
          <w:szCs w:val="28"/>
        </w:rPr>
        <w:t xml:space="preserve"> в течение года</w:t>
      </w:r>
      <w:r w:rsidR="00E16222">
        <w:rPr>
          <w:rFonts w:ascii="Times New Roman" w:hAnsi="Times New Roman" w:cs="Times New Roman"/>
          <w:sz w:val="28"/>
          <w:szCs w:val="28"/>
        </w:rPr>
        <w:t xml:space="preserve"> в сумме 1 066 544</w:t>
      </w:r>
      <w:r w:rsidR="00A14A4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16222">
        <w:rPr>
          <w:rFonts w:ascii="Times New Roman" w:hAnsi="Times New Roman" w:cs="Times New Roman"/>
          <w:sz w:val="28"/>
          <w:szCs w:val="28"/>
        </w:rPr>
        <w:t xml:space="preserve"> 35</w:t>
      </w:r>
      <w:r w:rsidR="00FF519C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463705">
        <w:rPr>
          <w:rFonts w:ascii="Times New Roman" w:hAnsi="Times New Roman" w:cs="Times New Roman"/>
          <w:sz w:val="28"/>
          <w:szCs w:val="28"/>
        </w:rPr>
        <w:t>;</w:t>
      </w:r>
    </w:p>
    <w:p w:rsidR="0046367E" w:rsidRDefault="0046367E" w:rsidP="00A1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ГРБС 902 «Ко</w:t>
      </w:r>
      <w:r w:rsidR="00157137">
        <w:rPr>
          <w:rFonts w:ascii="Times New Roman" w:hAnsi="Times New Roman" w:cs="Times New Roman"/>
          <w:sz w:val="28"/>
          <w:szCs w:val="28"/>
        </w:rPr>
        <w:t>митет</w:t>
      </w:r>
      <w:r w:rsidR="00E16222">
        <w:rPr>
          <w:rFonts w:ascii="Times New Roman" w:hAnsi="Times New Roman" w:cs="Times New Roman"/>
          <w:sz w:val="28"/>
          <w:szCs w:val="28"/>
        </w:rPr>
        <w:t xml:space="preserve"> по финансам» в сумме 1 366 144</w:t>
      </w:r>
      <w:r w:rsidR="00A14A4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16222">
        <w:rPr>
          <w:rFonts w:ascii="Times New Roman" w:hAnsi="Times New Roman" w:cs="Times New Roman"/>
          <w:sz w:val="28"/>
          <w:szCs w:val="28"/>
        </w:rPr>
        <w:t xml:space="preserve"> 69</w:t>
      </w:r>
      <w:r w:rsidR="00FF519C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>, в том числе на</w:t>
      </w:r>
      <w:r w:rsidR="00157137">
        <w:rPr>
          <w:rFonts w:ascii="Times New Roman" w:hAnsi="Times New Roman" w:cs="Times New Roman"/>
          <w:sz w:val="28"/>
          <w:szCs w:val="28"/>
        </w:rPr>
        <w:t xml:space="preserve"> расх</w:t>
      </w:r>
      <w:r w:rsidR="00E16222">
        <w:rPr>
          <w:rFonts w:ascii="Times New Roman" w:hAnsi="Times New Roman" w:cs="Times New Roman"/>
          <w:sz w:val="28"/>
          <w:szCs w:val="28"/>
        </w:rPr>
        <w:t>оды поселений в сумме 1 336 662</w:t>
      </w:r>
      <w:r w:rsidR="00A14A4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16222">
        <w:rPr>
          <w:rFonts w:ascii="Times New Roman" w:hAnsi="Times New Roman" w:cs="Times New Roman"/>
          <w:sz w:val="28"/>
          <w:szCs w:val="28"/>
        </w:rPr>
        <w:t xml:space="preserve"> 15</w:t>
      </w:r>
      <w:r w:rsidR="00FF519C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75DD" w:rsidRDefault="0046367E" w:rsidP="00A1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ГРБС 904 «Комитет культуры» в су</w:t>
      </w:r>
      <w:r w:rsidR="007E75DD">
        <w:rPr>
          <w:rFonts w:ascii="Times New Roman" w:hAnsi="Times New Roman" w:cs="Times New Roman"/>
          <w:sz w:val="28"/>
          <w:szCs w:val="28"/>
        </w:rPr>
        <w:t>мме</w:t>
      </w:r>
      <w:r w:rsidR="00E16222">
        <w:rPr>
          <w:rFonts w:ascii="Times New Roman" w:hAnsi="Times New Roman" w:cs="Times New Roman"/>
          <w:sz w:val="28"/>
          <w:szCs w:val="28"/>
        </w:rPr>
        <w:t xml:space="preserve"> 458 050</w:t>
      </w:r>
      <w:r w:rsidR="00A14A4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16222">
        <w:rPr>
          <w:rFonts w:ascii="Times New Roman" w:hAnsi="Times New Roman" w:cs="Times New Roman"/>
          <w:sz w:val="28"/>
          <w:szCs w:val="28"/>
        </w:rPr>
        <w:t xml:space="preserve"> 00</w:t>
      </w:r>
      <w:r w:rsidR="00FF519C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A14A4E">
        <w:rPr>
          <w:rFonts w:ascii="Times New Roman" w:hAnsi="Times New Roman" w:cs="Times New Roman"/>
          <w:sz w:val="28"/>
          <w:szCs w:val="28"/>
        </w:rPr>
        <w:t>;</w:t>
      </w:r>
    </w:p>
    <w:p w:rsidR="004F368B" w:rsidRPr="00884AA4" w:rsidRDefault="00463705" w:rsidP="004F36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ГРБС 926 «Ко</w:t>
      </w:r>
      <w:r w:rsidR="0046367E">
        <w:rPr>
          <w:rFonts w:ascii="Times New Roman" w:hAnsi="Times New Roman" w:cs="Times New Roman"/>
          <w:sz w:val="28"/>
          <w:szCs w:val="28"/>
        </w:rPr>
        <w:t xml:space="preserve">митет образования» в сумме </w:t>
      </w:r>
      <w:r w:rsidR="00E16222">
        <w:rPr>
          <w:rFonts w:ascii="Times New Roman" w:hAnsi="Times New Roman" w:cs="Times New Roman"/>
          <w:sz w:val="28"/>
          <w:szCs w:val="28"/>
        </w:rPr>
        <w:t>108 100</w:t>
      </w:r>
      <w:r w:rsidR="00A14A4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90423" w:rsidRPr="00E274A2" w:rsidRDefault="00463705" w:rsidP="00477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90423" w:rsidRPr="00E274A2">
        <w:rPr>
          <w:rFonts w:ascii="Times New Roman" w:hAnsi="Times New Roman" w:cs="Times New Roman"/>
          <w:b/>
          <w:sz w:val="28"/>
          <w:szCs w:val="28"/>
        </w:rPr>
        <w:t>. Анализ долговой политики. Источники  внутреннего</w:t>
      </w:r>
    </w:p>
    <w:p w:rsidR="00590423" w:rsidRPr="00985547" w:rsidRDefault="00590423" w:rsidP="009855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A2">
        <w:rPr>
          <w:rFonts w:ascii="Times New Roman" w:hAnsi="Times New Roman" w:cs="Times New Roman"/>
          <w:b/>
          <w:sz w:val="28"/>
          <w:szCs w:val="28"/>
        </w:rPr>
        <w:lastRenderedPageBreak/>
        <w:t>финансирования дефицита бюдж</w:t>
      </w:r>
      <w:r w:rsidR="003F74BA">
        <w:rPr>
          <w:rFonts w:ascii="Times New Roman" w:hAnsi="Times New Roman" w:cs="Times New Roman"/>
          <w:b/>
          <w:sz w:val="28"/>
          <w:szCs w:val="28"/>
        </w:rPr>
        <w:t>ета округа</w:t>
      </w:r>
      <w:r w:rsidRPr="00E274A2">
        <w:rPr>
          <w:rFonts w:ascii="Times New Roman" w:hAnsi="Times New Roman" w:cs="Times New Roman"/>
          <w:b/>
          <w:sz w:val="28"/>
          <w:szCs w:val="28"/>
        </w:rPr>
        <w:t>. Дебиторская и кредиторская задолженность.</w:t>
      </w:r>
    </w:p>
    <w:p w:rsidR="00590423" w:rsidRPr="00E274A2" w:rsidRDefault="00590423" w:rsidP="00477E58">
      <w:pPr>
        <w:pStyle w:val="ab"/>
        <w:widowControl w:val="0"/>
        <w:spacing w:line="240" w:lineRule="auto"/>
        <w:ind w:firstLine="0"/>
      </w:pPr>
      <w:r w:rsidRPr="00E274A2">
        <w:t xml:space="preserve">     Согласно данным отчета бюджет</w:t>
      </w:r>
      <w:r w:rsidR="00853D08">
        <w:t xml:space="preserve"> Балейского</w:t>
      </w:r>
      <w:r w:rsidRPr="00E274A2">
        <w:t xml:space="preserve"> муниципального </w:t>
      </w:r>
      <w:r w:rsidR="00853D08">
        <w:t>округа</w:t>
      </w:r>
      <w:r w:rsidR="002258E1">
        <w:t xml:space="preserve"> н</w:t>
      </w:r>
      <w:r w:rsidR="003F74BA">
        <w:t>а 2024</w:t>
      </w:r>
      <w:r w:rsidR="009B6C9C">
        <w:t xml:space="preserve"> год утвержде</w:t>
      </w:r>
      <w:r w:rsidR="002E702F">
        <w:t xml:space="preserve">н с </w:t>
      </w:r>
      <w:r w:rsidR="00853D08">
        <w:t>дефицитом в размере 63 605 649</w:t>
      </w:r>
      <w:r w:rsidR="008F24D3">
        <w:t xml:space="preserve"> руб</w:t>
      </w:r>
      <w:r w:rsidR="00D25B35">
        <w:t>лей</w:t>
      </w:r>
      <w:r w:rsidR="00853D08">
        <w:t xml:space="preserve"> 92</w:t>
      </w:r>
      <w:r w:rsidR="00FF519C">
        <w:t xml:space="preserve"> копеек</w:t>
      </w:r>
      <w:r w:rsidR="008F24D3">
        <w:t>.</w:t>
      </w:r>
    </w:p>
    <w:p w:rsidR="008F24D3" w:rsidRDefault="00590423" w:rsidP="00D25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 xml:space="preserve">    Бюджет</w:t>
      </w:r>
      <w:r w:rsidR="00853D08">
        <w:rPr>
          <w:rFonts w:ascii="Times New Roman" w:hAnsi="Times New Roman" w:cs="Times New Roman"/>
          <w:sz w:val="28"/>
          <w:szCs w:val="28"/>
        </w:rPr>
        <w:t xml:space="preserve"> Балейского</w:t>
      </w:r>
      <w:r w:rsidRPr="00E274A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53D08">
        <w:rPr>
          <w:rFonts w:ascii="Times New Roman" w:hAnsi="Times New Roman" w:cs="Times New Roman"/>
          <w:sz w:val="28"/>
          <w:szCs w:val="28"/>
        </w:rPr>
        <w:t>округа</w:t>
      </w:r>
      <w:r w:rsidR="003B1BD2">
        <w:rPr>
          <w:rFonts w:ascii="Times New Roman" w:hAnsi="Times New Roman" w:cs="Times New Roman"/>
          <w:sz w:val="28"/>
          <w:szCs w:val="28"/>
        </w:rPr>
        <w:t xml:space="preserve"> за</w:t>
      </w:r>
      <w:r w:rsidR="00253438">
        <w:rPr>
          <w:rFonts w:ascii="Times New Roman" w:hAnsi="Times New Roman" w:cs="Times New Roman"/>
          <w:sz w:val="28"/>
          <w:szCs w:val="28"/>
        </w:rPr>
        <w:t xml:space="preserve"> </w:t>
      </w:r>
      <w:r w:rsidR="00853D08">
        <w:rPr>
          <w:rFonts w:ascii="Times New Roman" w:hAnsi="Times New Roman" w:cs="Times New Roman"/>
          <w:sz w:val="28"/>
          <w:szCs w:val="28"/>
        </w:rPr>
        <w:t>2024 год исполнен с де</w:t>
      </w:r>
      <w:r w:rsidR="002E702F">
        <w:rPr>
          <w:rFonts w:ascii="Times New Roman" w:hAnsi="Times New Roman" w:cs="Times New Roman"/>
          <w:sz w:val="28"/>
          <w:szCs w:val="28"/>
        </w:rPr>
        <w:t>фицитом</w:t>
      </w:r>
      <w:r w:rsidRPr="00E274A2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Pr="00E274A2">
        <w:rPr>
          <w:rFonts w:ascii="Times New Roman" w:hAnsi="Times New Roman" w:cs="Times New Roman"/>
        </w:rPr>
        <w:t xml:space="preserve"> </w:t>
      </w:r>
      <w:r w:rsidR="00853D08">
        <w:rPr>
          <w:rFonts w:ascii="Times New Roman" w:hAnsi="Times New Roman" w:cs="Times New Roman"/>
          <w:sz w:val="28"/>
          <w:szCs w:val="28"/>
        </w:rPr>
        <w:t>19 328 614</w:t>
      </w:r>
      <w:r w:rsidRPr="00E274A2">
        <w:rPr>
          <w:rFonts w:ascii="Times New Roman" w:hAnsi="Times New Roman" w:cs="Times New Roman"/>
          <w:sz w:val="28"/>
          <w:szCs w:val="28"/>
        </w:rPr>
        <w:t xml:space="preserve"> руб</w:t>
      </w:r>
      <w:r w:rsidR="00D25B35">
        <w:rPr>
          <w:rFonts w:ascii="Times New Roman" w:hAnsi="Times New Roman" w:cs="Times New Roman"/>
          <w:sz w:val="28"/>
          <w:szCs w:val="28"/>
        </w:rPr>
        <w:t>лей</w:t>
      </w:r>
      <w:r w:rsidR="00853D08">
        <w:rPr>
          <w:rFonts w:ascii="Times New Roman" w:hAnsi="Times New Roman" w:cs="Times New Roman"/>
          <w:sz w:val="28"/>
          <w:szCs w:val="28"/>
        </w:rPr>
        <w:t xml:space="preserve"> 67</w:t>
      </w:r>
      <w:r w:rsidR="00FF519C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E274A2">
        <w:rPr>
          <w:rFonts w:ascii="Times New Roman" w:hAnsi="Times New Roman" w:cs="Times New Roman"/>
          <w:sz w:val="28"/>
          <w:szCs w:val="28"/>
        </w:rPr>
        <w:t>.</w:t>
      </w:r>
    </w:p>
    <w:p w:rsidR="00590423" w:rsidRPr="00E274A2" w:rsidRDefault="00590423" w:rsidP="00AD0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 xml:space="preserve">    В ходе и</w:t>
      </w:r>
      <w:r w:rsidR="00985547">
        <w:rPr>
          <w:rFonts w:ascii="Times New Roman" w:hAnsi="Times New Roman" w:cs="Times New Roman"/>
          <w:sz w:val="28"/>
          <w:szCs w:val="28"/>
        </w:rPr>
        <w:t>сполнения б</w:t>
      </w:r>
      <w:r w:rsidR="00853D08">
        <w:rPr>
          <w:rFonts w:ascii="Times New Roman" w:hAnsi="Times New Roman" w:cs="Times New Roman"/>
          <w:sz w:val="28"/>
          <w:szCs w:val="28"/>
        </w:rPr>
        <w:t>юджета округа</w:t>
      </w:r>
      <w:r w:rsidR="009874A9">
        <w:rPr>
          <w:rFonts w:ascii="Times New Roman" w:hAnsi="Times New Roman" w:cs="Times New Roman"/>
          <w:sz w:val="28"/>
          <w:szCs w:val="28"/>
        </w:rPr>
        <w:t xml:space="preserve"> за</w:t>
      </w:r>
      <w:r w:rsidR="00853D08">
        <w:rPr>
          <w:rFonts w:ascii="Times New Roman" w:hAnsi="Times New Roman" w:cs="Times New Roman"/>
          <w:sz w:val="28"/>
          <w:szCs w:val="28"/>
        </w:rPr>
        <w:t xml:space="preserve"> 2024</w:t>
      </w:r>
      <w:r w:rsidR="006E7F01">
        <w:rPr>
          <w:rFonts w:ascii="Times New Roman" w:hAnsi="Times New Roman" w:cs="Times New Roman"/>
          <w:sz w:val="28"/>
          <w:szCs w:val="28"/>
        </w:rPr>
        <w:t xml:space="preserve"> год администрацией п</w:t>
      </w:r>
      <w:r w:rsidR="009F39E6">
        <w:rPr>
          <w:rFonts w:ascii="Times New Roman" w:hAnsi="Times New Roman" w:cs="Times New Roman"/>
          <w:sz w:val="28"/>
          <w:szCs w:val="28"/>
        </w:rPr>
        <w:t>огашен кредит в бюджет Забайк</w:t>
      </w:r>
      <w:r w:rsidR="006E7F01">
        <w:rPr>
          <w:rFonts w:ascii="Times New Roman" w:hAnsi="Times New Roman" w:cs="Times New Roman"/>
          <w:sz w:val="28"/>
          <w:szCs w:val="28"/>
        </w:rPr>
        <w:t>альского края в сумме 3 255 453 рублей 20</w:t>
      </w:r>
      <w:r w:rsidR="009F39E6">
        <w:rPr>
          <w:rFonts w:ascii="Times New Roman" w:hAnsi="Times New Roman" w:cs="Times New Roman"/>
          <w:sz w:val="28"/>
          <w:szCs w:val="28"/>
        </w:rPr>
        <w:t xml:space="preserve"> копеек.</w:t>
      </w:r>
      <w:r w:rsidR="002E702F">
        <w:rPr>
          <w:rFonts w:ascii="Times New Roman" w:hAnsi="Times New Roman" w:cs="Times New Roman"/>
          <w:sz w:val="28"/>
          <w:szCs w:val="28"/>
        </w:rPr>
        <w:t xml:space="preserve"> Расходы по</w:t>
      </w:r>
      <w:r w:rsidR="00973247">
        <w:rPr>
          <w:rFonts w:ascii="Times New Roman" w:hAnsi="Times New Roman" w:cs="Times New Roman"/>
          <w:sz w:val="28"/>
          <w:szCs w:val="28"/>
        </w:rPr>
        <w:t xml:space="preserve"> обслуживанию внутренне</w:t>
      </w:r>
      <w:r w:rsidR="002E702F">
        <w:rPr>
          <w:rFonts w:ascii="Times New Roman" w:hAnsi="Times New Roman" w:cs="Times New Roman"/>
          <w:sz w:val="28"/>
          <w:szCs w:val="28"/>
        </w:rPr>
        <w:t>го муниципального долга</w:t>
      </w:r>
      <w:r w:rsidR="006E7F01">
        <w:rPr>
          <w:rFonts w:ascii="Times New Roman" w:hAnsi="Times New Roman" w:cs="Times New Roman"/>
          <w:sz w:val="28"/>
          <w:szCs w:val="28"/>
        </w:rPr>
        <w:t xml:space="preserve"> произведены в сумме 6 510</w:t>
      </w:r>
      <w:r w:rsidR="008E013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E7F01">
        <w:rPr>
          <w:rFonts w:ascii="Times New Roman" w:hAnsi="Times New Roman" w:cs="Times New Roman"/>
          <w:sz w:val="28"/>
          <w:szCs w:val="28"/>
        </w:rPr>
        <w:t xml:space="preserve"> 90</w:t>
      </w:r>
      <w:r w:rsidR="009F39E6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8E0136">
        <w:rPr>
          <w:rFonts w:ascii="Times New Roman" w:hAnsi="Times New Roman" w:cs="Times New Roman"/>
          <w:sz w:val="28"/>
          <w:szCs w:val="28"/>
        </w:rPr>
        <w:t>.</w:t>
      </w:r>
      <w:r w:rsidR="00870E9E">
        <w:rPr>
          <w:rFonts w:ascii="Times New Roman" w:hAnsi="Times New Roman" w:cs="Times New Roman"/>
          <w:sz w:val="28"/>
          <w:szCs w:val="28"/>
        </w:rPr>
        <w:t xml:space="preserve"> </w:t>
      </w:r>
      <w:r w:rsidR="00BC2061">
        <w:rPr>
          <w:rFonts w:ascii="Times New Roman" w:hAnsi="Times New Roman" w:cs="Times New Roman"/>
          <w:sz w:val="28"/>
          <w:szCs w:val="28"/>
        </w:rPr>
        <w:t>Все эти операции отражены в источниках внутреннего финансиро</w:t>
      </w:r>
      <w:r w:rsidR="00FD78BB">
        <w:rPr>
          <w:rFonts w:ascii="Times New Roman" w:hAnsi="Times New Roman" w:cs="Times New Roman"/>
          <w:sz w:val="28"/>
          <w:szCs w:val="28"/>
        </w:rPr>
        <w:t>вания дефицита бюджета (ф. 05031</w:t>
      </w:r>
      <w:r w:rsidR="00BC2061">
        <w:rPr>
          <w:rFonts w:ascii="Times New Roman" w:hAnsi="Times New Roman" w:cs="Times New Roman"/>
          <w:sz w:val="28"/>
          <w:szCs w:val="28"/>
        </w:rPr>
        <w:t>17)</w:t>
      </w:r>
      <w:r w:rsidR="0091765D">
        <w:rPr>
          <w:rFonts w:ascii="Times New Roman" w:hAnsi="Times New Roman" w:cs="Times New Roman"/>
          <w:sz w:val="28"/>
          <w:szCs w:val="28"/>
        </w:rPr>
        <w:t xml:space="preserve"> и в  Книге по долговым обязательствам бюджета муниципального района «Балейский район»</w:t>
      </w:r>
      <w:r w:rsidR="00FD78BB">
        <w:rPr>
          <w:rFonts w:ascii="Times New Roman" w:hAnsi="Times New Roman" w:cs="Times New Roman"/>
          <w:sz w:val="28"/>
          <w:szCs w:val="28"/>
        </w:rPr>
        <w:t xml:space="preserve"> за 2024</w:t>
      </w:r>
      <w:r w:rsidR="00C01FED">
        <w:rPr>
          <w:rFonts w:ascii="Times New Roman" w:hAnsi="Times New Roman" w:cs="Times New Roman"/>
          <w:sz w:val="28"/>
          <w:szCs w:val="28"/>
        </w:rPr>
        <w:t xml:space="preserve"> год</w:t>
      </w:r>
      <w:r w:rsidR="00BC20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18A" w:rsidRPr="00E274A2" w:rsidRDefault="00590423" w:rsidP="00477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 xml:space="preserve">    Мун</w:t>
      </w:r>
      <w:r w:rsidR="00CE1172">
        <w:rPr>
          <w:rFonts w:ascii="Times New Roman" w:hAnsi="Times New Roman" w:cs="Times New Roman"/>
          <w:sz w:val="28"/>
          <w:szCs w:val="28"/>
        </w:rPr>
        <w:t>иципальный долг на 1 ян</w:t>
      </w:r>
      <w:r w:rsidR="00FD78BB">
        <w:rPr>
          <w:rFonts w:ascii="Times New Roman" w:hAnsi="Times New Roman" w:cs="Times New Roman"/>
          <w:sz w:val="28"/>
          <w:szCs w:val="28"/>
        </w:rPr>
        <w:t>варя 2025</w:t>
      </w:r>
      <w:r w:rsidR="00E24D77">
        <w:rPr>
          <w:rFonts w:ascii="Times New Roman" w:hAnsi="Times New Roman" w:cs="Times New Roman"/>
          <w:sz w:val="28"/>
          <w:szCs w:val="28"/>
        </w:rPr>
        <w:t xml:space="preserve"> года согласно книге по долговым обязательствам бюджета муниципального района «Балейский ра</w:t>
      </w:r>
      <w:r w:rsidR="003245C8">
        <w:rPr>
          <w:rFonts w:ascii="Times New Roman" w:hAnsi="Times New Roman" w:cs="Times New Roman"/>
          <w:sz w:val="28"/>
          <w:szCs w:val="28"/>
        </w:rPr>
        <w:t>йо</w:t>
      </w:r>
      <w:r w:rsidR="00AF418A">
        <w:rPr>
          <w:rFonts w:ascii="Times New Roman" w:hAnsi="Times New Roman" w:cs="Times New Roman"/>
          <w:sz w:val="28"/>
          <w:szCs w:val="28"/>
        </w:rPr>
        <w:t>н»</w:t>
      </w:r>
      <w:r w:rsidR="00FD78BB">
        <w:rPr>
          <w:rFonts w:ascii="Times New Roman" w:hAnsi="Times New Roman" w:cs="Times New Roman"/>
          <w:sz w:val="28"/>
          <w:szCs w:val="28"/>
        </w:rPr>
        <w:t xml:space="preserve"> составил 3 255 449</w:t>
      </w:r>
      <w:r w:rsidR="003245C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D78BB">
        <w:rPr>
          <w:rFonts w:ascii="Times New Roman" w:hAnsi="Times New Roman" w:cs="Times New Roman"/>
          <w:sz w:val="28"/>
          <w:szCs w:val="28"/>
        </w:rPr>
        <w:t xml:space="preserve"> 80 копеек</w:t>
      </w:r>
      <w:r w:rsidR="00F56E1B">
        <w:rPr>
          <w:rFonts w:ascii="Times New Roman" w:hAnsi="Times New Roman" w:cs="Times New Roman"/>
          <w:sz w:val="28"/>
          <w:szCs w:val="28"/>
        </w:rPr>
        <w:t xml:space="preserve"> по бюджетным кредитам.</w:t>
      </w:r>
      <w:r w:rsidR="00E24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172" w:rsidRPr="00E274A2" w:rsidRDefault="00AF418A" w:rsidP="00D037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 xml:space="preserve">     Исполнение муниципальных гарантий на конец отчетного года составило 0,0</w:t>
      </w:r>
      <w:r w:rsidR="009F39E6">
        <w:rPr>
          <w:rFonts w:ascii="Times New Roman" w:hAnsi="Times New Roman" w:cs="Times New Roman"/>
          <w:sz w:val="28"/>
          <w:szCs w:val="28"/>
        </w:rPr>
        <w:t>0</w:t>
      </w:r>
      <w:r w:rsidRPr="00E274A2">
        <w:rPr>
          <w:rFonts w:ascii="Times New Roman" w:hAnsi="Times New Roman" w:cs="Times New Roman"/>
          <w:sz w:val="28"/>
          <w:szCs w:val="28"/>
        </w:rPr>
        <w:t xml:space="preserve"> руб.</w:t>
      </w:r>
      <w:r w:rsidR="00D03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423" w:rsidRPr="00D03720" w:rsidRDefault="00590423" w:rsidP="00D03720">
      <w:pPr>
        <w:pStyle w:val="af1"/>
        <w:spacing w:before="0" w:beforeAutospacing="0" w:after="240" w:afterAutospacing="0"/>
        <w:jc w:val="center"/>
        <w:rPr>
          <w:b/>
          <w:bCs/>
          <w:i/>
          <w:sz w:val="28"/>
          <w:szCs w:val="28"/>
        </w:rPr>
      </w:pPr>
      <w:r w:rsidRPr="00E274A2">
        <w:rPr>
          <w:b/>
          <w:bCs/>
          <w:sz w:val="28"/>
          <w:szCs w:val="28"/>
        </w:rPr>
        <w:t xml:space="preserve"> </w:t>
      </w:r>
      <w:r w:rsidRPr="00E274A2">
        <w:rPr>
          <w:b/>
          <w:bCs/>
          <w:i/>
          <w:sz w:val="28"/>
          <w:szCs w:val="28"/>
        </w:rPr>
        <w:t>Дебиторская и кредиторс</w:t>
      </w:r>
      <w:r w:rsidR="006E7F01">
        <w:rPr>
          <w:b/>
          <w:bCs/>
          <w:i/>
          <w:sz w:val="28"/>
          <w:szCs w:val="28"/>
        </w:rPr>
        <w:t>кая задолженность бюджета округа</w:t>
      </w:r>
      <w:r w:rsidR="00D03720">
        <w:rPr>
          <w:b/>
          <w:bCs/>
          <w:i/>
          <w:sz w:val="28"/>
          <w:szCs w:val="28"/>
        </w:rPr>
        <w:t>.</w:t>
      </w:r>
    </w:p>
    <w:p w:rsidR="00075ADE" w:rsidRPr="00E274A2" w:rsidRDefault="00075ADE" w:rsidP="00AF41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дебиторской и к</w:t>
      </w:r>
      <w:r w:rsidR="006E7F01">
        <w:rPr>
          <w:rFonts w:ascii="Times New Roman" w:hAnsi="Times New Roman" w:cs="Times New Roman"/>
          <w:sz w:val="28"/>
          <w:szCs w:val="28"/>
        </w:rPr>
        <w:t>редиторской задолженности округа</w:t>
      </w:r>
      <w:r>
        <w:rPr>
          <w:rFonts w:ascii="Times New Roman" w:hAnsi="Times New Roman" w:cs="Times New Roman"/>
          <w:sz w:val="28"/>
          <w:szCs w:val="28"/>
        </w:rPr>
        <w:t xml:space="preserve"> по бюджетной деятельности </w:t>
      </w:r>
      <w:r w:rsidR="00A533C3">
        <w:rPr>
          <w:rFonts w:ascii="Times New Roman" w:hAnsi="Times New Roman" w:cs="Times New Roman"/>
          <w:sz w:val="28"/>
          <w:szCs w:val="28"/>
        </w:rPr>
        <w:t>приведена в таблице № 7:</w:t>
      </w:r>
    </w:p>
    <w:p w:rsidR="00AB2039" w:rsidRPr="00AB2039" w:rsidRDefault="00AB2039" w:rsidP="00AB2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8117F3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117F3">
        <w:rPr>
          <w:rFonts w:ascii="Times New Roman" w:hAnsi="Times New Roman" w:cs="Times New Roman"/>
          <w:sz w:val="20"/>
          <w:szCs w:val="20"/>
        </w:rPr>
        <w:t>Таблица № 7 (</w:t>
      </w:r>
      <w:r w:rsidRPr="00AB2039">
        <w:rPr>
          <w:rFonts w:ascii="Times New Roman" w:hAnsi="Times New Roman" w:cs="Times New Roman"/>
          <w:sz w:val="20"/>
          <w:szCs w:val="20"/>
        </w:rPr>
        <w:t>руб.)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1476"/>
        <w:gridCol w:w="1476"/>
        <w:gridCol w:w="1827"/>
        <w:gridCol w:w="1721"/>
      </w:tblGrid>
      <w:tr w:rsidR="00A610BA" w:rsidRPr="00A610BA" w:rsidTr="006B243D">
        <w:trPr>
          <w:trHeight w:val="540"/>
        </w:trPr>
        <w:tc>
          <w:tcPr>
            <w:tcW w:w="2714" w:type="dxa"/>
            <w:vMerge w:val="restart"/>
            <w:shd w:val="clear" w:color="auto" w:fill="auto"/>
            <w:vAlign w:val="center"/>
          </w:tcPr>
          <w:p w:rsidR="00A610BA" w:rsidRPr="00A610BA" w:rsidRDefault="00A610BA" w:rsidP="004A47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</w:tcPr>
          <w:p w:rsidR="00A610BA" w:rsidRPr="006E7F01" w:rsidRDefault="00A610BA" w:rsidP="004A47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BA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044C3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E7F0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</w:tcPr>
          <w:p w:rsidR="00A610BA" w:rsidRPr="004E0549" w:rsidRDefault="00A610BA" w:rsidP="004A47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BA">
              <w:rPr>
                <w:rFonts w:ascii="Times New Roman" w:hAnsi="Times New Roman" w:cs="Times New Roman"/>
                <w:b/>
                <w:sz w:val="18"/>
                <w:szCs w:val="18"/>
              </w:rPr>
              <w:t>на 01.01.20</w:t>
            </w:r>
            <w:r w:rsidR="0098554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E054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548" w:type="dxa"/>
            <w:gridSpan w:val="2"/>
            <w:shd w:val="clear" w:color="auto" w:fill="auto"/>
            <w:vAlign w:val="center"/>
          </w:tcPr>
          <w:p w:rsidR="00A610BA" w:rsidRPr="00A610BA" w:rsidRDefault="00044C34" w:rsidP="004A47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Изменения к уровню 202</w:t>
            </w:r>
            <w:r w:rsidR="00AC346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A610BA" w:rsidRPr="00A610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 (+/-)</w:t>
            </w:r>
          </w:p>
        </w:tc>
      </w:tr>
      <w:tr w:rsidR="00A610BA" w:rsidRPr="00A610BA" w:rsidTr="006B243D">
        <w:trPr>
          <w:trHeight w:val="255"/>
        </w:trPr>
        <w:tc>
          <w:tcPr>
            <w:tcW w:w="2714" w:type="dxa"/>
            <w:vMerge/>
            <w:vAlign w:val="center"/>
          </w:tcPr>
          <w:p w:rsidR="00A610BA" w:rsidRPr="00A610BA" w:rsidRDefault="00A610BA" w:rsidP="004A47F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center"/>
          </w:tcPr>
          <w:p w:rsidR="00A610BA" w:rsidRPr="00A610BA" w:rsidRDefault="00A610BA" w:rsidP="004A47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center"/>
          </w:tcPr>
          <w:p w:rsidR="00A610BA" w:rsidRPr="00A610BA" w:rsidRDefault="00A610BA" w:rsidP="004A47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A610BA" w:rsidRPr="00A610BA" w:rsidRDefault="00A610BA" w:rsidP="004A47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10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Абсолютное, </w:t>
            </w:r>
            <w:r w:rsidR="001C5B55">
              <w:rPr>
                <w:rFonts w:ascii="Times New Roman" w:hAnsi="Times New Roman" w:cs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610BA" w:rsidRPr="00A610BA" w:rsidRDefault="00A610BA" w:rsidP="004A47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10BA">
              <w:rPr>
                <w:rFonts w:ascii="Times New Roman" w:hAnsi="Times New Roman" w:cs="Times New Roman"/>
                <w:b/>
                <w:sz w:val="18"/>
                <w:szCs w:val="18"/>
              </w:rPr>
              <w:t>Относительное, %, разы</w:t>
            </w:r>
          </w:p>
        </w:tc>
      </w:tr>
      <w:tr w:rsidR="00A610BA" w:rsidRPr="00A610BA" w:rsidTr="006B243D">
        <w:trPr>
          <w:trHeight w:val="221"/>
        </w:trPr>
        <w:tc>
          <w:tcPr>
            <w:tcW w:w="2714" w:type="dxa"/>
            <w:shd w:val="clear" w:color="auto" w:fill="auto"/>
            <w:vAlign w:val="center"/>
          </w:tcPr>
          <w:p w:rsidR="00A610BA" w:rsidRPr="00B37E48" w:rsidRDefault="00A610BA" w:rsidP="003A56EA">
            <w:pPr>
              <w:spacing w:after="0"/>
              <w:ind w:right="-108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37E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Дебиторская задолженность, </w:t>
            </w:r>
            <w:r w:rsidRPr="00B37E48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A610BA" w:rsidRPr="006E7F01" w:rsidRDefault="006E7F01" w:rsidP="004A47F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16 288 717,18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A610BA" w:rsidRPr="00B37E48" w:rsidRDefault="00AC346B" w:rsidP="004A47F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4 139 565,62</w:t>
            </w:r>
          </w:p>
        </w:tc>
        <w:tc>
          <w:tcPr>
            <w:tcW w:w="1827" w:type="dxa"/>
            <w:shd w:val="clear" w:color="auto" w:fill="auto"/>
            <w:vAlign w:val="bottom"/>
          </w:tcPr>
          <w:p w:rsidR="00A610BA" w:rsidRPr="00B37E48" w:rsidRDefault="00AC346B" w:rsidP="004A47F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- 12 149 151,56</w:t>
            </w:r>
          </w:p>
        </w:tc>
        <w:tc>
          <w:tcPr>
            <w:tcW w:w="1721" w:type="dxa"/>
            <w:shd w:val="clear" w:color="auto" w:fill="auto"/>
            <w:vAlign w:val="bottom"/>
          </w:tcPr>
          <w:p w:rsidR="00A610BA" w:rsidRPr="00B37E48" w:rsidRDefault="00AC346B" w:rsidP="004A47F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- 74,6</w:t>
            </w:r>
          </w:p>
        </w:tc>
      </w:tr>
      <w:tr w:rsidR="00973EF4" w:rsidRPr="00A610BA" w:rsidTr="006B243D">
        <w:trPr>
          <w:trHeight w:val="255"/>
        </w:trPr>
        <w:tc>
          <w:tcPr>
            <w:tcW w:w="2714" w:type="dxa"/>
            <w:shd w:val="clear" w:color="auto" w:fill="auto"/>
            <w:vAlign w:val="center"/>
          </w:tcPr>
          <w:p w:rsidR="00973EF4" w:rsidRDefault="00973EF4" w:rsidP="003A56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Расчеты по доходам</w:t>
            </w:r>
            <w:r w:rsidR="00064358">
              <w:rPr>
                <w:rFonts w:ascii="Times New Roman" w:hAnsi="Times New Roman" w:cs="Times New Roman"/>
                <w:sz w:val="18"/>
                <w:szCs w:val="18"/>
              </w:rPr>
              <w:t xml:space="preserve"> (205)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973EF4" w:rsidRPr="006E7F01" w:rsidRDefault="006E7F01" w:rsidP="004A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774 643,49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973EF4" w:rsidRPr="00B37E48" w:rsidRDefault="00AC346B" w:rsidP="004A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272 542,32</w:t>
            </w:r>
          </w:p>
        </w:tc>
        <w:tc>
          <w:tcPr>
            <w:tcW w:w="1827" w:type="dxa"/>
            <w:shd w:val="clear" w:color="auto" w:fill="auto"/>
            <w:vAlign w:val="bottom"/>
          </w:tcPr>
          <w:p w:rsidR="00973EF4" w:rsidRPr="00B37E48" w:rsidRDefault="00AC346B" w:rsidP="004A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- 502 101,17</w:t>
            </w:r>
          </w:p>
        </w:tc>
        <w:tc>
          <w:tcPr>
            <w:tcW w:w="1721" w:type="dxa"/>
            <w:shd w:val="clear" w:color="auto" w:fill="auto"/>
            <w:vAlign w:val="bottom"/>
          </w:tcPr>
          <w:p w:rsidR="00973EF4" w:rsidRPr="00B37E48" w:rsidRDefault="00AC346B" w:rsidP="004A47F0">
            <w:pPr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- 64,8</w:t>
            </w:r>
          </w:p>
        </w:tc>
      </w:tr>
      <w:tr w:rsidR="00A610BA" w:rsidRPr="00A610BA" w:rsidTr="006B243D">
        <w:trPr>
          <w:trHeight w:val="255"/>
        </w:trPr>
        <w:tc>
          <w:tcPr>
            <w:tcW w:w="2714" w:type="dxa"/>
            <w:shd w:val="clear" w:color="auto" w:fill="auto"/>
            <w:vAlign w:val="center"/>
          </w:tcPr>
          <w:p w:rsidR="00A610BA" w:rsidRPr="00A610BA" w:rsidRDefault="003A56EA" w:rsidP="003A56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Расчеты по выданным авансам</w:t>
            </w:r>
            <w:r w:rsidR="00064358">
              <w:rPr>
                <w:rFonts w:ascii="Times New Roman" w:hAnsi="Times New Roman" w:cs="Times New Roman"/>
                <w:sz w:val="18"/>
                <w:szCs w:val="18"/>
              </w:rPr>
              <w:t xml:space="preserve"> (206)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A610BA" w:rsidRPr="006E7F01" w:rsidRDefault="006E7F01" w:rsidP="004A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14 801 501,61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A610BA" w:rsidRPr="00B37E48" w:rsidRDefault="00AC346B" w:rsidP="004A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4 879,13</w:t>
            </w:r>
          </w:p>
        </w:tc>
        <w:tc>
          <w:tcPr>
            <w:tcW w:w="1827" w:type="dxa"/>
            <w:shd w:val="clear" w:color="auto" w:fill="auto"/>
            <w:vAlign w:val="bottom"/>
          </w:tcPr>
          <w:p w:rsidR="00A610BA" w:rsidRPr="00B37E48" w:rsidRDefault="00AC346B" w:rsidP="004A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- 14 796 622,48</w:t>
            </w:r>
          </w:p>
        </w:tc>
        <w:tc>
          <w:tcPr>
            <w:tcW w:w="1721" w:type="dxa"/>
            <w:shd w:val="clear" w:color="auto" w:fill="auto"/>
            <w:vAlign w:val="bottom"/>
          </w:tcPr>
          <w:p w:rsidR="00A610BA" w:rsidRPr="00B37E48" w:rsidRDefault="00AC346B" w:rsidP="004A47F0">
            <w:pPr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- 99,9</w:t>
            </w:r>
          </w:p>
        </w:tc>
      </w:tr>
      <w:tr w:rsidR="00A610BA" w:rsidRPr="00A610BA" w:rsidTr="006B243D">
        <w:trPr>
          <w:trHeight w:val="255"/>
        </w:trPr>
        <w:tc>
          <w:tcPr>
            <w:tcW w:w="2714" w:type="dxa"/>
            <w:shd w:val="clear" w:color="auto" w:fill="auto"/>
            <w:vAlign w:val="center"/>
          </w:tcPr>
          <w:p w:rsidR="00A610BA" w:rsidRPr="00A610BA" w:rsidRDefault="003A56EA" w:rsidP="003A56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Расчеты с подотчетными лицами</w:t>
            </w:r>
            <w:r w:rsidR="00064358">
              <w:rPr>
                <w:rFonts w:ascii="Times New Roman" w:hAnsi="Times New Roman" w:cs="Times New Roman"/>
                <w:sz w:val="18"/>
                <w:szCs w:val="18"/>
              </w:rPr>
              <w:t xml:space="preserve"> (208)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A610BA" w:rsidRPr="006E7F01" w:rsidRDefault="006E7F01" w:rsidP="004A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607 454,87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A610BA" w:rsidRPr="00B37E48" w:rsidRDefault="00AC346B" w:rsidP="004A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230 663,35</w:t>
            </w:r>
          </w:p>
        </w:tc>
        <w:tc>
          <w:tcPr>
            <w:tcW w:w="1827" w:type="dxa"/>
            <w:shd w:val="clear" w:color="auto" w:fill="auto"/>
            <w:vAlign w:val="bottom"/>
          </w:tcPr>
          <w:p w:rsidR="00A610BA" w:rsidRPr="00B37E48" w:rsidRDefault="00AC346B" w:rsidP="004A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- 376 791,52</w:t>
            </w:r>
          </w:p>
        </w:tc>
        <w:tc>
          <w:tcPr>
            <w:tcW w:w="1721" w:type="dxa"/>
            <w:shd w:val="clear" w:color="auto" w:fill="auto"/>
            <w:vAlign w:val="bottom"/>
          </w:tcPr>
          <w:p w:rsidR="00A610BA" w:rsidRPr="00B37E48" w:rsidRDefault="00AC346B" w:rsidP="004A47F0">
            <w:pPr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- 62,0</w:t>
            </w:r>
          </w:p>
        </w:tc>
      </w:tr>
      <w:tr w:rsidR="00B4106C" w:rsidRPr="00A610BA" w:rsidTr="006B243D">
        <w:trPr>
          <w:trHeight w:val="255"/>
        </w:trPr>
        <w:tc>
          <w:tcPr>
            <w:tcW w:w="2714" w:type="dxa"/>
            <w:shd w:val="clear" w:color="auto" w:fill="auto"/>
            <w:vAlign w:val="center"/>
          </w:tcPr>
          <w:p w:rsidR="00B4106C" w:rsidRDefault="00B4106C" w:rsidP="003A56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Расчеты по ущербу и иным доходам (209)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B4106C" w:rsidRPr="00B4106C" w:rsidRDefault="006E7F01" w:rsidP="004A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63 514,08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B4106C" w:rsidRDefault="00AC346B" w:rsidP="004A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69 852,48</w:t>
            </w:r>
          </w:p>
        </w:tc>
        <w:tc>
          <w:tcPr>
            <w:tcW w:w="1827" w:type="dxa"/>
            <w:shd w:val="clear" w:color="auto" w:fill="auto"/>
            <w:vAlign w:val="bottom"/>
          </w:tcPr>
          <w:p w:rsidR="00B4106C" w:rsidRPr="00B37E48" w:rsidRDefault="00AC346B" w:rsidP="004A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6 338,40</w:t>
            </w:r>
          </w:p>
        </w:tc>
        <w:tc>
          <w:tcPr>
            <w:tcW w:w="1721" w:type="dxa"/>
            <w:shd w:val="clear" w:color="auto" w:fill="auto"/>
            <w:vAlign w:val="bottom"/>
          </w:tcPr>
          <w:p w:rsidR="00B4106C" w:rsidRPr="00B37E48" w:rsidRDefault="00AC346B" w:rsidP="004A47F0">
            <w:pPr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10,0</w:t>
            </w:r>
          </w:p>
        </w:tc>
      </w:tr>
      <w:tr w:rsidR="00A648E6" w:rsidRPr="00A610BA" w:rsidTr="006B243D">
        <w:trPr>
          <w:trHeight w:val="255"/>
        </w:trPr>
        <w:tc>
          <w:tcPr>
            <w:tcW w:w="2714" w:type="dxa"/>
            <w:shd w:val="clear" w:color="auto" w:fill="auto"/>
            <w:vAlign w:val="center"/>
          </w:tcPr>
          <w:p w:rsidR="00A648E6" w:rsidRDefault="00A648E6" w:rsidP="003A56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Расчеты по платежам в бюджеты</w:t>
            </w:r>
            <w:r w:rsidR="00064358">
              <w:rPr>
                <w:rFonts w:ascii="Times New Roman" w:hAnsi="Times New Roman" w:cs="Times New Roman"/>
                <w:sz w:val="18"/>
                <w:szCs w:val="18"/>
              </w:rPr>
              <w:t xml:space="preserve"> (303)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A648E6" w:rsidRPr="006E7F01" w:rsidRDefault="006E7F01" w:rsidP="004A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41 603,13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A648E6" w:rsidRDefault="00AC346B" w:rsidP="004A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3 561 628,34</w:t>
            </w:r>
          </w:p>
        </w:tc>
        <w:tc>
          <w:tcPr>
            <w:tcW w:w="1827" w:type="dxa"/>
            <w:shd w:val="clear" w:color="auto" w:fill="auto"/>
            <w:vAlign w:val="bottom"/>
          </w:tcPr>
          <w:p w:rsidR="00A648E6" w:rsidRPr="00B37E48" w:rsidRDefault="00AC346B" w:rsidP="004A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3 520 025,21</w:t>
            </w:r>
          </w:p>
        </w:tc>
        <w:tc>
          <w:tcPr>
            <w:tcW w:w="1721" w:type="dxa"/>
            <w:shd w:val="clear" w:color="auto" w:fill="auto"/>
            <w:vAlign w:val="bottom"/>
          </w:tcPr>
          <w:p w:rsidR="00A648E6" w:rsidRPr="00B37E48" w:rsidRDefault="00AC346B" w:rsidP="004A47F0">
            <w:pPr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 85 раз</w:t>
            </w:r>
          </w:p>
        </w:tc>
      </w:tr>
      <w:tr w:rsidR="00A610BA" w:rsidRPr="00A610BA" w:rsidTr="006B243D">
        <w:trPr>
          <w:trHeight w:val="266"/>
        </w:trPr>
        <w:tc>
          <w:tcPr>
            <w:tcW w:w="2714" w:type="dxa"/>
            <w:shd w:val="clear" w:color="auto" w:fill="auto"/>
            <w:vAlign w:val="center"/>
          </w:tcPr>
          <w:p w:rsidR="00A610BA" w:rsidRPr="00A610BA" w:rsidRDefault="00A610BA" w:rsidP="00A648E6">
            <w:pPr>
              <w:spacing w:after="0"/>
              <w:ind w:right="-108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610B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Кредиторская  задолженность, </w:t>
            </w:r>
            <w:r w:rsidRPr="00A610BA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A610BA" w:rsidRPr="006E7F01" w:rsidRDefault="006E7F01" w:rsidP="004A47F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25 953 465,95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A610BA" w:rsidRPr="00AA223D" w:rsidRDefault="00AC346B" w:rsidP="004A47F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1 658 442,87</w:t>
            </w:r>
          </w:p>
        </w:tc>
        <w:tc>
          <w:tcPr>
            <w:tcW w:w="1827" w:type="dxa"/>
            <w:shd w:val="clear" w:color="auto" w:fill="auto"/>
            <w:vAlign w:val="bottom"/>
          </w:tcPr>
          <w:p w:rsidR="00A610BA" w:rsidRPr="00AA223D" w:rsidRDefault="00FC68E4" w:rsidP="004A47F0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- 24 295 023,08</w:t>
            </w:r>
          </w:p>
        </w:tc>
        <w:tc>
          <w:tcPr>
            <w:tcW w:w="1721" w:type="dxa"/>
            <w:shd w:val="clear" w:color="auto" w:fill="auto"/>
            <w:vAlign w:val="bottom"/>
          </w:tcPr>
          <w:p w:rsidR="00A610BA" w:rsidRPr="00AA223D" w:rsidRDefault="00FC68E4" w:rsidP="004A47F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- 93,6</w:t>
            </w:r>
          </w:p>
        </w:tc>
      </w:tr>
      <w:tr w:rsidR="00A610BA" w:rsidRPr="00A610BA" w:rsidTr="006B243D">
        <w:trPr>
          <w:trHeight w:val="255"/>
        </w:trPr>
        <w:tc>
          <w:tcPr>
            <w:tcW w:w="2714" w:type="dxa"/>
            <w:shd w:val="clear" w:color="auto" w:fill="auto"/>
            <w:vAlign w:val="center"/>
          </w:tcPr>
          <w:p w:rsidR="00A610BA" w:rsidRPr="00A610BA" w:rsidRDefault="00A648E6" w:rsidP="00A648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Расчеты по доходам</w:t>
            </w:r>
            <w:r w:rsidR="00B1726C">
              <w:rPr>
                <w:rFonts w:ascii="Times New Roman" w:hAnsi="Times New Roman" w:cs="Times New Roman"/>
                <w:sz w:val="18"/>
                <w:szCs w:val="18"/>
              </w:rPr>
              <w:t xml:space="preserve"> (205)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A610BA" w:rsidRPr="006E7F01" w:rsidRDefault="006E7F01" w:rsidP="004A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1 625 173,33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A610BA" w:rsidRPr="003C01DA" w:rsidRDefault="00AC346B" w:rsidP="004A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1 658 442,87</w:t>
            </w:r>
          </w:p>
        </w:tc>
        <w:tc>
          <w:tcPr>
            <w:tcW w:w="1827" w:type="dxa"/>
            <w:shd w:val="clear" w:color="auto" w:fill="auto"/>
            <w:vAlign w:val="bottom"/>
          </w:tcPr>
          <w:p w:rsidR="00A610BA" w:rsidRPr="003C01DA" w:rsidRDefault="00FC68E4" w:rsidP="004A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33 269,54</w:t>
            </w:r>
          </w:p>
        </w:tc>
        <w:tc>
          <w:tcPr>
            <w:tcW w:w="1721" w:type="dxa"/>
            <w:shd w:val="clear" w:color="auto" w:fill="auto"/>
            <w:vAlign w:val="bottom"/>
          </w:tcPr>
          <w:p w:rsidR="00A610BA" w:rsidRPr="003C01DA" w:rsidRDefault="00FC68E4" w:rsidP="004A47F0">
            <w:pPr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2,5</w:t>
            </w:r>
          </w:p>
        </w:tc>
      </w:tr>
      <w:tr w:rsidR="00E75C87" w:rsidRPr="00A610BA" w:rsidTr="006B243D">
        <w:trPr>
          <w:trHeight w:val="255"/>
        </w:trPr>
        <w:tc>
          <w:tcPr>
            <w:tcW w:w="2714" w:type="dxa"/>
            <w:shd w:val="clear" w:color="auto" w:fill="auto"/>
            <w:vAlign w:val="center"/>
          </w:tcPr>
          <w:p w:rsidR="00E75C87" w:rsidRDefault="00E75C87" w:rsidP="00A648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Расчеты с подотчетными лицами (208)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E75C87" w:rsidRPr="006E7F01" w:rsidRDefault="006E7F01" w:rsidP="004A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876,00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E75C87" w:rsidRDefault="00AC346B" w:rsidP="004A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27" w:type="dxa"/>
            <w:shd w:val="clear" w:color="auto" w:fill="auto"/>
            <w:vAlign w:val="bottom"/>
          </w:tcPr>
          <w:p w:rsidR="00E75C87" w:rsidRPr="003C01DA" w:rsidRDefault="00FC68E4" w:rsidP="004A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- 876,00</w:t>
            </w:r>
          </w:p>
        </w:tc>
        <w:tc>
          <w:tcPr>
            <w:tcW w:w="1721" w:type="dxa"/>
            <w:shd w:val="clear" w:color="auto" w:fill="auto"/>
            <w:vAlign w:val="bottom"/>
          </w:tcPr>
          <w:p w:rsidR="00E75C87" w:rsidRPr="003C01DA" w:rsidRDefault="00FC68E4" w:rsidP="004A47F0">
            <w:pPr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- 100,0</w:t>
            </w:r>
          </w:p>
        </w:tc>
      </w:tr>
      <w:tr w:rsidR="0053062F" w:rsidRPr="00A610BA" w:rsidTr="006B243D">
        <w:trPr>
          <w:trHeight w:val="255"/>
        </w:trPr>
        <w:tc>
          <w:tcPr>
            <w:tcW w:w="2714" w:type="dxa"/>
            <w:shd w:val="clear" w:color="auto" w:fill="auto"/>
            <w:vAlign w:val="center"/>
          </w:tcPr>
          <w:p w:rsidR="0053062F" w:rsidRDefault="00A648E6" w:rsidP="00A648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Расчеты по принятым обязательствам</w:t>
            </w:r>
            <w:r w:rsidR="00B1726C">
              <w:rPr>
                <w:rFonts w:ascii="Times New Roman" w:hAnsi="Times New Roman" w:cs="Times New Roman"/>
                <w:sz w:val="18"/>
                <w:szCs w:val="18"/>
              </w:rPr>
              <w:t xml:space="preserve"> (302)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53062F" w:rsidRPr="006E7F01" w:rsidRDefault="006E7F01" w:rsidP="004A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6 832 206,27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53062F" w:rsidRDefault="00AC346B" w:rsidP="004A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27" w:type="dxa"/>
            <w:shd w:val="clear" w:color="auto" w:fill="auto"/>
            <w:vAlign w:val="bottom"/>
          </w:tcPr>
          <w:p w:rsidR="0053062F" w:rsidRDefault="00FC68E4" w:rsidP="004A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- 6 832 206,27</w:t>
            </w:r>
          </w:p>
        </w:tc>
        <w:tc>
          <w:tcPr>
            <w:tcW w:w="1721" w:type="dxa"/>
            <w:shd w:val="clear" w:color="auto" w:fill="auto"/>
            <w:vAlign w:val="bottom"/>
          </w:tcPr>
          <w:p w:rsidR="0053062F" w:rsidRDefault="00FC68E4" w:rsidP="004A47F0">
            <w:pPr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- 100,0</w:t>
            </w:r>
          </w:p>
        </w:tc>
      </w:tr>
      <w:tr w:rsidR="00A648E6" w:rsidRPr="00A610BA" w:rsidTr="006B243D">
        <w:trPr>
          <w:trHeight w:val="255"/>
        </w:trPr>
        <w:tc>
          <w:tcPr>
            <w:tcW w:w="2714" w:type="dxa"/>
            <w:shd w:val="clear" w:color="auto" w:fill="auto"/>
            <w:vAlign w:val="center"/>
          </w:tcPr>
          <w:p w:rsidR="00A648E6" w:rsidRDefault="00A648E6" w:rsidP="00A648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Расчеты по платежам в бюджеты</w:t>
            </w:r>
            <w:r w:rsidR="00B1726C">
              <w:rPr>
                <w:rFonts w:ascii="Times New Roman" w:hAnsi="Times New Roman" w:cs="Times New Roman"/>
                <w:sz w:val="18"/>
                <w:szCs w:val="18"/>
              </w:rPr>
              <w:t xml:space="preserve"> (303)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A648E6" w:rsidRPr="006E7F01" w:rsidRDefault="006E7F01" w:rsidP="004A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17 477 710,35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A648E6" w:rsidRDefault="00AC346B" w:rsidP="004A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27" w:type="dxa"/>
            <w:shd w:val="clear" w:color="auto" w:fill="auto"/>
            <w:vAlign w:val="bottom"/>
          </w:tcPr>
          <w:p w:rsidR="00A648E6" w:rsidRDefault="00FC68E4" w:rsidP="004A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- 17 477 710,35</w:t>
            </w:r>
          </w:p>
        </w:tc>
        <w:tc>
          <w:tcPr>
            <w:tcW w:w="1721" w:type="dxa"/>
            <w:shd w:val="clear" w:color="auto" w:fill="auto"/>
            <w:vAlign w:val="bottom"/>
          </w:tcPr>
          <w:p w:rsidR="00A648E6" w:rsidRDefault="00FC68E4" w:rsidP="004A47F0">
            <w:pPr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- 100,0</w:t>
            </w:r>
          </w:p>
        </w:tc>
      </w:tr>
      <w:tr w:rsidR="00A648E6" w:rsidRPr="00A610BA" w:rsidTr="006B243D">
        <w:trPr>
          <w:trHeight w:val="255"/>
        </w:trPr>
        <w:tc>
          <w:tcPr>
            <w:tcW w:w="2714" w:type="dxa"/>
            <w:shd w:val="clear" w:color="auto" w:fill="auto"/>
            <w:vAlign w:val="center"/>
          </w:tcPr>
          <w:p w:rsidR="00A648E6" w:rsidRDefault="00A648E6" w:rsidP="00A648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Прочие расчеты с кредиторами</w:t>
            </w:r>
            <w:r w:rsidR="00B1726C">
              <w:rPr>
                <w:rFonts w:ascii="Times New Roman" w:hAnsi="Times New Roman" w:cs="Times New Roman"/>
                <w:sz w:val="18"/>
                <w:szCs w:val="18"/>
              </w:rPr>
              <w:t xml:space="preserve"> (304)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A648E6" w:rsidRPr="006E7F01" w:rsidRDefault="006E7F01" w:rsidP="004A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17 500,00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A648E6" w:rsidRDefault="00AC346B" w:rsidP="004A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27" w:type="dxa"/>
            <w:shd w:val="clear" w:color="auto" w:fill="auto"/>
            <w:vAlign w:val="bottom"/>
          </w:tcPr>
          <w:p w:rsidR="00A648E6" w:rsidRDefault="00FC68E4" w:rsidP="004A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- 17 500,00</w:t>
            </w:r>
          </w:p>
        </w:tc>
        <w:tc>
          <w:tcPr>
            <w:tcW w:w="1721" w:type="dxa"/>
            <w:shd w:val="clear" w:color="auto" w:fill="auto"/>
            <w:vAlign w:val="bottom"/>
          </w:tcPr>
          <w:p w:rsidR="00A648E6" w:rsidRDefault="00FC68E4" w:rsidP="004A47F0">
            <w:pPr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- 100,0</w:t>
            </w:r>
          </w:p>
        </w:tc>
      </w:tr>
    </w:tbl>
    <w:p w:rsidR="002E0886" w:rsidRDefault="00122664" w:rsidP="002E0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75ADE" w:rsidRPr="00E274A2" w:rsidRDefault="002E0886" w:rsidP="002E0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2664">
        <w:rPr>
          <w:rFonts w:ascii="Times New Roman" w:hAnsi="Times New Roman" w:cs="Times New Roman"/>
          <w:sz w:val="28"/>
          <w:szCs w:val="28"/>
        </w:rPr>
        <w:t xml:space="preserve"> </w:t>
      </w:r>
      <w:r w:rsidR="00075ADE" w:rsidRPr="00E274A2">
        <w:rPr>
          <w:rFonts w:ascii="Times New Roman" w:hAnsi="Times New Roman" w:cs="Times New Roman"/>
          <w:sz w:val="28"/>
          <w:szCs w:val="28"/>
        </w:rPr>
        <w:t>Согласно отчетных да</w:t>
      </w:r>
      <w:r w:rsidR="00FD3BBD">
        <w:rPr>
          <w:rFonts w:ascii="Times New Roman" w:hAnsi="Times New Roman" w:cs="Times New Roman"/>
          <w:sz w:val="28"/>
          <w:szCs w:val="28"/>
        </w:rPr>
        <w:t xml:space="preserve">нных, </w:t>
      </w:r>
      <w:r w:rsidR="00FC68E4">
        <w:rPr>
          <w:rFonts w:ascii="Times New Roman" w:hAnsi="Times New Roman" w:cs="Times New Roman"/>
          <w:sz w:val="28"/>
          <w:szCs w:val="28"/>
        </w:rPr>
        <w:t>по состоянию на 01.01.2025</w:t>
      </w:r>
      <w:r w:rsidR="00075ADE">
        <w:rPr>
          <w:rFonts w:ascii="Times New Roman" w:hAnsi="Times New Roman" w:cs="Times New Roman"/>
          <w:sz w:val="28"/>
          <w:szCs w:val="28"/>
        </w:rPr>
        <w:t xml:space="preserve"> г. </w:t>
      </w:r>
      <w:r w:rsidR="00075ADE" w:rsidRPr="00E274A2">
        <w:rPr>
          <w:rFonts w:ascii="Times New Roman" w:hAnsi="Times New Roman" w:cs="Times New Roman"/>
          <w:sz w:val="28"/>
          <w:szCs w:val="28"/>
        </w:rPr>
        <w:t xml:space="preserve"> деб</w:t>
      </w:r>
      <w:r w:rsidR="00FC68E4">
        <w:rPr>
          <w:rFonts w:ascii="Times New Roman" w:hAnsi="Times New Roman" w:cs="Times New Roman"/>
          <w:sz w:val="28"/>
          <w:szCs w:val="28"/>
        </w:rPr>
        <w:t>иторская задолженность по округу</w:t>
      </w:r>
      <w:r w:rsidR="00075AD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C68E4">
        <w:rPr>
          <w:rFonts w:ascii="Times New Roman" w:hAnsi="Times New Roman" w:cs="Times New Roman"/>
          <w:sz w:val="28"/>
          <w:szCs w:val="28"/>
        </w:rPr>
        <w:t>4 139 565</w:t>
      </w:r>
      <w:r w:rsidR="00075ADE">
        <w:rPr>
          <w:rFonts w:ascii="Times New Roman" w:hAnsi="Times New Roman" w:cs="Times New Roman"/>
          <w:sz w:val="28"/>
          <w:szCs w:val="28"/>
        </w:rPr>
        <w:t xml:space="preserve"> </w:t>
      </w:r>
      <w:r w:rsidR="00075ADE" w:rsidRPr="00E274A2">
        <w:rPr>
          <w:rFonts w:ascii="Times New Roman" w:hAnsi="Times New Roman" w:cs="Times New Roman"/>
          <w:sz w:val="28"/>
          <w:szCs w:val="28"/>
        </w:rPr>
        <w:t>рублей</w:t>
      </w:r>
      <w:r w:rsidR="00FC68E4">
        <w:rPr>
          <w:rFonts w:ascii="Times New Roman" w:hAnsi="Times New Roman" w:cs="Times New Roman"/>
          <w:sz w:val="28"/>
          <w:szCs w:val="28"/>
        </w:rPr>
        <w:t xml:space="preserve"> 62</w:t>
      </w:r>
      <w:r w:rsidR="00FD3BBD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075ADE" w:rsidRPr="00E274A2">
        <w:rPr>
          <w:rFonts w:ascii="Times New Roman" w:hAnsi="Times New Roman" w:cs="Times New Roman"/>
          <w:sz w:val="28"/>
          <w:szCs w:val="28"/>
        </w:rPr>
        <w:t>. По сравнению с началом отчетного периода дебит</w:t>
      </w:r>
      <w:r w:rsidR="00075ADE">
        <w:rPr>
          <w:rFonts w:ascii="Times New Roman" w:hAnsi="Times New Roman" w:cs="Times New Roman"/>
          <w:sz w:val="28"/>
          <w:szCs w:val="28"/>
        </w:rPr>
        <w:t>орская за</w:t>
      </w:r>
      <w:r w:rsidR="00CC5881">
        <w:rPr>
          <w:rFonts w:ascii="Times New Roman" w:hAnsi="Times New Roman" w:cs="Times New Roman"/>
          <w:sz w:val="28"/>
          <w:szCs w:val="28"/>
        </w:rPr>
        <w:t>до</w:t>
      </w:r>
      <w:r w:rsidR="00FC68E4">
        <w:rPr>
          <w:rFonts w:ascii="Times New Roman" w:hAnsi="Times New Roman" w:cs="Times New Roman"/>
          <w:sz w:val="28"/>
          <w:szCs w:val="28"/>
        </w:rPr>
        <w:t>лженность уменьшилась</w:t>
      </w:r>
      <w:r w:rsidR="00537CE0">
        <w:rPr>
          <w:rFonts w:ascii="Times New Roman" w:hAnsi="Times New Roman" w:cs="Times New Roman"/>
          <w:sz w:val="28"/>
          <w:szCs w:val="28"/>
        </w:rPr>
        <w:t xml:space="preserve"> </w:t>
      </w:r>
      <w:r w:rsidR="00FC68E4">
        <w:rPr>
          <w:rFonts w:ascii="Times New Roman" w:hAnsi="Times New Roman" w:cs="Times New Roman"/>
          <w:sz w:val="28"/>
          <w:szCs w:val="28"/>
        </w:rPr>
        <w:t>на 12 149 151</w:t>
      </w:r>
      <w:r w:rsidR="00075ADE">
        <w:rPr>
          <w:rFonts w:ascii="Times New Roman" w:hAnsi="Times New Roman" w:cs="Times New Roman"/>
          <w:sz w:val="28"/>
          <w:szCs w:val="28"/>
        </w:rPr>
        <w:t xml:space="preserve"> </w:t>
      </w:r>
      <w:r w:rsidR="001D21B7">
        <w:rPr>
          <w:rFonts w:ascii="Times New Roman" w:hAnsi="Times New Roman" w:cs="Times New Roman"/>
          <w:sz w:val="28"/>
          <w:szCs w:val="28"/>
        </w:rPr>
        <w:t>рублей</w:t>
      </w:r>
      <w:r w:rsidR="00FC68E4">
        <w:rPr>
          <w:rFonts w:ascii="Times New Roman" w:hAnsi="Times New Roman" w:cs="Times New Roman"/>
          <w:sz w:val="28"/>
          <w:szCs w:val="28"/>
        </w:rPr>
        <w:t xml:space="preserve"> 56</w:t>
      </w:r>
      <w:r w:rsidR="00FD3BBD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1D21B7">
        <w:rPr>
          <w:rFonts w:ascii="Times New Roman" w:hAnsi="Times New Roman" w:cs="Times New Roman"/>
          <w:sz w:val="28"/>
          <w:szCs w:val="28"/>
        </w:rPr>
        <w:t xml:space="preserve">, или </w:t>
      </w:r>
      <w:r w:rsidR="00FC68E4">
        <w:rPr>
          <w:rFonts w:ascii="Times New Roman" w:hAnsi="Times New Roman" w:cs="Times New Roman"/>
          <w:sz w:val="28"/>
          <w:szCs w:val="28"/>
        </w:rPr>
        <w:t>на 74,6 %</w:t>
      </w:r>
      <w:r w:rsidR="00CC58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2664" w:rsidRPr="002E0886" w:rsidRDefault="00075ADE" w:rsidP="002E08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 xml:space="preserve">          По </w:t>
      </w:r>
      <w:r w:rsidR="00F7147A">
        <w:rPr>
          <w:rFonts w:ascii="Times New Roman" w:hAnsi="Times New Roman" w:cs="Times New Roman"/>
          <w:sz w:val="28"/>
          <w:szCs w:val="28"/>
        </w:rPr>
        <w:t>состояни</w:t>
      </w:r>
      <w:r w:rsidR="00FD3BBD">
        <w:rPr>
          <w:rFonts w:ascii="Times New Roman" w:hAnsi="Times New Roman" w:cs="Times New Roman"/>
          <w:sz w:val="28"/>
          <w:szCs w:val="28"/>
        </w:rPr>
        <w:t>ю н</w:t>
      </w:r>
      <w:r w:rsidR="00FC68E4">
        <w:rPr>
          <w:rFonts w:ascii="Times New Roman" w:hAnsi="Times New Roman" w:cs="Times New Roman"/>
          <w:sz w:val="28"/>
          <w:szCs w:val="28"/>
        </w:rPr>
        <w:t>а 01.01.2025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274A2">
        <w:rPr>
          <w:rFonts w:ascii="Times New Roman" w:hAnsi="Times New Roman" w:cs="Times New Roman"/>
          <w:sz w:val="28"/>
          <w:szCs w:val="28"/>
        </w:rPr>
        <w:t xml:space="preserve"> кредиторская задо</w:t>
      </w:r>
      <w:r>
        <w:rPr>
          <w:rFonts w:ascii="Times New Roman" w:hAnsi="Times New Roman" w:cs="Times New Roman"/>
          <w:sz w:val="28"/>
          <w:szCs w:val="28"/>
        </w:rPr>
        <w:t xml:space="preserve">лженность по </w:t>
      </w:r>
      <w:r w:rsidR="00FC68E4">
        <w:rPr>
          <w:rFonts w:ascii="Times New Roman" w:hAnsi="Times New Roman" w:cs="Times New Roman"/>
          <w:sz w:val="28"/>
          <w:szCs w:val="28"/>
        </w:rPr>
        <w:t>округу составила 1 658 442</w:t>
      </w:r>
      <w:r w:rsidR="006F338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C68E4">
        <w:rPr>
          <w:rFonts w:ascii="Times New Roman" w:hAnsi="Times New Roman" w:cs="Times New Roman"/>
          <w:sz w:val="28"/>
          <w:szCs w:val="28"/>
        </w:rPr>
        <w:t xml:space="preserve"> 87</w:t>
      </w:r>
      <w:r w:rsidR="00FD3BBD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707A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просроченная з</w:t>
      </w:r>
      <w:r w:rsidR="00707A35">
        <w:rPr>
          <w:rFonts w:ascii="Times New Roman" w:hAnsi="Times New Roman" w:cs="Times New Roman"/>
          <w:sz w:val="28"/>
          <w:szCs w:val="28"/>
        </w:rPr>
        <w:t>адолженность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4788">
        <w:rPr>
          <w:rFonts w:ascii="Times New Roman" w:hAnsi="Times New Roman" w:cs="Times New Roman"/>
          <w:sz w:val="28"/>
          <w:szCs w:val="28"/>
        </w:rPr>
        <w:t xml:space="preserve"> </w:t>
      </w:r>
      <w:r w:rsidRPr="00E274A2">
        <w:rPr>
          <w:rFonts w:ascii="Times New Roman" w:hAnsi="Times New Roman" w:cs="Times New Roman"/>
          <w:sz w:val="28"/>
          <w:szCs w:val="28"/>
        </w:rPr>
        <w:t>По сравнению с началом отчетного периода кредит</w:t>
      </w:r>
      <w:r>
        <w:rPr>
          <w:rFonts w:ascii="Times New Roman" w:hAnsi="Times New Roman" w:cs="Times New Roman"/>
          <w:sz w:val="28"/>
          <w:szCs w:val="28"/>
        </w:rPr>
        <w:t>орская задолж</w:t>
      </w:r>
      <w:r w:rsidR="00FC68E4">
        <w:rPr>
          <w:rFonts w:ascii="Times New Roman" w:hAnsi="Times New Roman" w:cs="Times New Roman"/>
          <w:sz w:val="28"/>
          <w:szCs w:val="28"/>
        </w:rPr>
        <w:t>енность уменьшилась на 24 295 023</w:t>
      </w:r>
      <w:r w:rsidR="006F338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C68E4">
        <w:rPr>
          <w:rFonts w:ascii="Times New Roman" w:hAnsi="Times New Roman" w:cs="Times New Roman"/>
          <w:sz w:val="28"/>
          <w:szCs w:val="28"/>
        </w:rPr>
        <w:t xml:space="preserve"> 08</w:t>
      </w:r>
      <w:r w:rsidR="00FD3BBD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68E4">
        <w:rPr>
          <w:rFonts w:ascii="Times New Roman" w:hAnsi="Times New Roman" w:cs="Times New Roman"/>
          <w:sz w:val="28"/>
          <w:szCs w:val="28"/>
        </w:rPr>
        <w:t xml:space="preserve"> или на 93,6</w:t>
      </w:r>
      <w:r w:rsidR="00537CE0">
        <w:rPr>
          <w:rFonts w:ascii="Times New Roman" w:hAnsi="Times New Roman" w:cs="Times New Roman"/>
          <w:sz w:val="28"/>
          <w:szCs w:val="28"/>
        </w:rPr>
        <w:t xml:space="preserve"> %</w:t>
      </w:r>
      <w:r w:rsidR="000779DC">
        <w:rPr>
          <w:rFonts w:ascii="Times New Roman" w:hAnsi="Times New Roman" w:cs="Times New Roman"/>
          <w:sz w:val="28"/>
          <w:szCs w:val="28"/>
        </w:rPr>
        <w:t>.</w:t>
      </w:r>
    </w:p>
    <w:p w:rsidR="00590423" w:rsidRPr="00BA2F4B" w:rsidRDefault="00590423" w:rsidP="00BA2F4B">
      <w:pPr>
        <w:rPr>
          <w:rFonts w:ascii="Times New Roman" w:hAnsi="Times New Roman" w:cs="Times New Roman"/>
          <w:b/>
          <w:sz w:val="28"/>
          <w:szCs w:val="28"/>
        </w:rPr>
      </w:pPr>
      <w:r w:rsidRPr="00E274A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63705">
        <w:rPr>
          <w:rFonts w:ascii="Times New Roman" w:hAnsi="Times New Roman" w:cs="Times New Roman"/>
          <w:b/>
          <w:sz w:val="28"/>
          <w:szCs w:val="28"/>
        </w:rPr>
        <w:t xml:space="preserve">                               8</w:t>
      </w:r>
      <w:r w:rsidRPr="00E274A2">
        <w:rPr>
          <w:rFonts w:ascii="Times New Roman" w:hAnsi="Times New Roman" w:cs="Times New Roman"/>
          <w:b/>
          <w:sz w:val="28"/>
          <w:szCs w:val="28"/>
        </w:rPr>
        <w:t>. Выводы</w:t>
      </w:r>
    </w:p>
    <w:p w:rsidR="00590423" w:rsidRPr="00E274A2" w:rsidRDefault="00463705" w:rsidP="00BA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</w:t>
      </w:r>
      <w:r w:rsidR="00590423" w:rsidRPr="00E274A2">
        <w:rPr>
          <w:rFonts w:ascii="Times New Roman" w:hAnsi="Times New Roman" w:cs="Times New Roman"/>
          <w:sz w:val="28"/>
          <w:szCs w:val="28"/>
        </w:rPr>
        <w:t>.1. Бюджет</w:t>
      </w:r>
      <w:r w:rsidR="001A22E4">
        <w:rPr>
          <w:rFonts w:ascii="Times New Roman" w:hAnsi="Times New Roman" w:cs="Times New Roman"/>
          <w:sz w:val="28"/>
          <w:szCs w:val="28"/>
        </w:rPr>
        <w:t xml:space="preserve"> Балейского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A22E4">
        <w:rPr>
          <w:rFonts w:ascii="Times New Roman" w:hAnsi="Times New Roman" w:cs="Times New Roman"/>
          <w:sz w:val="28"/>
          <w:szCs w:val="28"/>
        </w:rPr>
        <w:t>округа</w:t>
      </w:r>
      <w:r w:rsidR="001D6752">
        <w:rPr>
          <w:rFonts w:ascii="Times New Roman" w:hAnsi="Times New Roman" w:cs="Times New Roman"/>
          <w:sz w:val="28"/>
          <w:szCs w:val="28"/>
        </w:rPr>
        <w:t xml:space="preserve"> за 20</w:t>
      </w:r>
      <w:r w:rsidR="001A22E4">
        <w:rPr>
          <w:rFonts w:ascii="Times New Roman" w:hAnsi="Times New Roman" w:cs="Times New Roman"/>
          <w:sz w:val="28"/>
          <w:szCs w:val="28"/>
        </w:rPr>
        <w:t>24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год исполнен в соответствии с требованиями действующего бюджетного законодательства.</w:t>
      </w:r>
    </w:p>
    <w:p w:rsidR="00590423" w:rsidRPr="00E274A2" w:rsidRDefault="00463705" w:rsidP="00EF6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.2. Согласно данным отчета доходы </w:t>
      </w:r>
      <w:r w:rsidR="001A22E4">
        <w:rPr>
          <w:rFonts w:ascii="Times New Roman" w:hAnsi="Times New Roman" w:cs="Times New Roman"/>
          <w:sz w:val="28"/>
          <w:szCs w:val="28"/>
        </w:rPr>
        <w:t>бюджета округа за 2024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г</w:t>
      </w:r>
      <w:r w:rsidR="001A22E4">
        <w:rPr>
          <w:rFonts w:ascii="Times New Roman" w:hAnsi="Times New Roman" w:cs="Times New Roman"/>
          <w:sz w:val="28"/>
          <w:szCs w:val="28"/>
        </w:rPr>
        <w:t>од составили 1 240 639 213</w:t>
      </w:r>
      <w:r w:rsidR="006F338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A22E4">
        <w:rPr>
          <w:rFonts w:ascii="Times New Roman" w:hAnsi="Times New Roman" w:cs="Times New Roman"/>
          <w:sz w:val="28"/>
          <w:szCs w:val="28"/>
        </w:rPr>
        <w:t xml:space="preserve"> 50</w:t>
      </w:r>
      <w:r w:rsidR="0076784E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884AA4">
        <w:rPr>
          <w:rFonts w:ascii="Times New Roman" w:hAnsi="Times New Roman" w:cs="Times New Roman"/>
          <w:sz w:val="28"/>
          <w:szCs w:val="28"/>
        </w:rPr>
        <w:t>, что н</w:t>
      </w:r>
      <w:r w:rsidR="001A22E4">
        <w:rPr>
          <w:rFonts w:ascii="Times New Roman" w:hAnsi="Times New Roman" w:cs="Times New Roman"/>
          <w:sz w:val="28"/>
          <w:szCs w:val="28"/>
        </w:rPr>
        <w:t>а 22 551 290</w:t>
      </w:r>
      <w:r w:rsidR="001D675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A22E4">
        <w:rPr>
          <w:rFonts w:ascii="Times New Roman" w:hAnsi="Times New Roman" w:cs="Times New Roman"/>
          <w:sz w:val="28"/>
          <w:szCs w:val="28"/>
        </w:rPr>
        <w:t xml:space="preserve"> 95</w:t>
      </w:r>
      <w:r w:rsidR="0076784E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1D6752">
        <w:rPr>
          <w:rFonts w:ascii="Times New Roman" w:hAnsi="Times New Roman" w:cs="Times New Roman"/>
          <w:sz w:val="28"/>
          <w:szCs w:val="28"/>
        </w:rPr>
        <w:t>, или н</w:t>
      </w:r>
      <w:r w:rsidR="001A22E4">
        <w:rPr>
          <w:rFonts w:ascii="Times New Roman" w:hAnsi="Times New Roman" w:cs="Times New Roman"/>
          <w:sz w:val="28"/>
          <w:szCs w:val="28"/>
        </w:rPr>
        <w:t>а 1,8</w:t>
      </w:r>
      <w:r w:rsidR="00884AA4">
        <w:rPr>
          <w:rFonts w:ascii="Times New Roman" w:hAnsi="Times New Roman" w:cs="Times New Roman"/>
          <w:sz w:val="28"/>
          <w:szCs w:val="28"/>
        </w:rPr>
        <w:t xml:space="preserve"> </w:t>
      </w:r>
      <w:r w:rsidR="004F31BB">
        <w:rPr>
          <w:rFonts w:ascii="Times New Roman" w:hAnsi="Times New Roman" w:cs="Times New Roman"/>
          <w:sz w:val="28"/>
          <w:szCs w:val="28"/>
        </w:rPr>
        <w:t>% ниже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запланированного объема поступлений. </w:t>
      </w:r>
    </w:p>
    <w:p w:rsidR="00590423" w:rsidRPr="00E274A2" w:rsidRDefault="000779DC" w:rsidP="003A5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22E4">
        <w:rPr>
          <w:rFonts w:ascii="Times New Roman" w:hAnsi="Times New Roman" w:cs="Times New Roman"/>
          <w:sz w:val="28"/>
          <w:szCs w:val="28"/>
        </w:rPr>
        <w:t>По сравнению с 2023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годо</w:t>
      </w:r>
      <w:r w:rsidR="001A22E4">
        <w:rPr>
          <w:rFonts w:ascii="Times New Roman" w:hAnsi="Times New Roman" w:cs="Times New Roman"/>
          <w:sz w:val="28"/>
          <w:szCs w:val="28"/>
        </w:rPr>
        <w:t>м доходы бюджета округа за 2024 год уменьшились на 140 183 806</w:t>
      </w:r>
      <w:r w:rsidR="00894EC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A22E4">
        <w:rPr>
          <w:rFonts w:ascii="Times New Roman" w:hAnsi="Times New Roman" w:cs="Times New Roman"/>
          <w:sz w:val="28"/>
          <w:szCs w:val="28"/>
        </w:rPr>
        <w:t xml:space="preserve"> 60 копеек, или на 10,1</w:t>
      </w:r>
      <w:r w:rsidR="00414B3E">
        <w:rPr>
          <w:rFonts w:ascii="Times New Roman" w:hAnsi="Times New Roman" w:cs="Times New Roman"/>
          <w:sz w:val="28"/>
          <w:szCs w:val="28"/>
        </w:rPr>
        <w:t xml:space="preserve"> 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90423" w:rsidRPr="00E274A2" w:rsidRDefault="00463705" w:rsidP="00414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8</w:t>
      </w:r>
      <w:r w:rsidR="00590423" w:rsidRPr="00E274A2">
        <w:rPr>
          <w:rFonts w:ascii="Times New Roman" w:hAnsi="Times New Roman" w:cs="Times New Roman"/>
          <w:spacing w:val="-4"/>
          <w:sz w:val="28"/>
          <w:szCs w:val="28"/>
        </w:rPr>
        <w:t>.2.1.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Из общей  суммы</w:t>
      </w:r>
      <w:r w:rsidR="001A22E4">
        <w:rPr>
          <w:rFonts w:ascii="Times New Roman" w:hAnsi="Times New Roman" w:cs="Times New Roman"/>
          <w:sz w:val="28"/>
          <w:szCs w:val="28"/>
        </w:rPr>
        <w:t xml:space="preserve"> доходов бюджета округа</w:t>
      </w:r>
      <w:r w:rsidR="004F31BB">
        <w:rPr>
          <w:rFonts w:ascii="Times New Roman" w:hAnsi="Times New Roman" w:cs="Times New Roman"/>
          <w:sz w:val="28"/>
          <w:szCs w:val="28"/>
        </w:rPr>
        <w:t xml:space="preserve"> за 2</w:t>
      </w:r>
      <w:r w:rsidR="001A22E4">
        <w:rPr>
          <w:rFonts w:ascii="Times New Roman" w:hAnsi="Times New Roman" w:cs="Times New Roman"/>
          <w:sz w:val="28"/>
          <w:szCs w:val="28"/>
        </w:rPr>
        <w:t>024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год нало</w:t>
      </w:r>
      <w:r w:rsidR="001A22E4">
        <w:rPr>
          <w:rFonts w:ascii="Times New Roman" w:hAnsi="Times New Roman" w:cs="Times New Roman"/>
          <w:sz w:val="28"/>
          <w:szCs w:val="28"/>
        </w:rPr>
        <w:t>говые поступления составили 31,1</w:t>
      </w:r>
      <w:r w:rsidR="0076784E">
        <w:rPr>
          <w:rFonts w:ascii="Times New Roman" w:hAnsi="Times New Roman" w:cs="Times New Roman"/>
          <w:sz w:val="28"/>
          <w:szCs w:val="28"/>
        </w:rPr>
        <w:t xml:space="preserve"> %, неналоговые доходы –</w:t>
      </w:r>
      <w:r w:rsidR="001A22E4">
        <w:rPr>
          <w:rFonts w:ascii="Times New Roman" w:hAnsi="Times New Roman" w:cs="Times New Roman"/>
          <w:sz w:val="28"/>
          <w:szCs w:val="28"/>
        </w:rPr>
        <w:t xml:space="preserve"> 2,0</w:t>
      </w:r>
      <w:r w:rsidR="009D155A">
        <w:rPr>
          <w:rFonts w:ascii="Times New Roman" w:hAnsi="Times New Roman" w:cs="Times New Roman"/>
          <w:sz w:val="28"/>
          <w:szCs w:val="28"/>
        </w:rPr>
        <w:t xml:space="preserve"> 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%, </w:t>
      </w:r>
      <w:r w:rsidR="001A22E4">
        <w:rPr>
          <w:rFonts w:ascii="Times New Roman" w:hAnsi="Times New Roman" w:cs="Times New Roman"/>
          <w:sz w:val="28"/>
          <w:szCs w:val="28"/>
        </w:rPr>
        <w:t>безвозмездные поступления – 66,9</w:t>
      </w:r>
      <w:r w:rsidR="009D155A">
        <w:rPr>
          <w:rFonts w:ascii="Times New Roman" w:hAnsi="Times New Roman" w:cs="Times New Roman"/>
          <w:sz w:val="28"/>
          <w:szCs w:val="28"/>
        </w:rPr>
        <w:t xml:space="preserve"> </w:t>
      </w:r>
      <w:r w:rsidR="00590423" w:rsidRPr="00E274A2">
        <w:rPr>
          <w:rFonts w:ascii="Times New Roman" w:hAnsi="Times New Roman" w:cs="Times New Roman"/>
          <w:sz w:val="28"/>
          <w:szCs w:val="28"/>
        </w:rPr>
        <w:t>%.</w:t>
      </w:r>
    </w:p>
    <w:p w:rsidR="00590423" w:rsidRPr="00E274A2" w:rsidRDefault="00463705" w:rsidP="00BA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</w:t>
      </w:r>
      <w:r w:rsidR="00590423" w:rsidRPr="00E274A2">
        <w:rPr>
          <w:rFonts w:ascii="Times New Roman" w:hAnsi="Times New Roman" w:cs="Times New Roman"/>
          <w:sz w:val="28"/>
          <w:szCs w:val="28"/>
        </w:rPr>
        <w:t>.2.2. Исполнение плановых назначений по нал</w:t>
      </w:r>
      <w:r w:rsidR="001A22E4">
        <w:rPr>
          <w:rFonts w:ascii="Times New Roman" w:hAnsi="Times New Roman" w:cs="Times New Roman"/>
          <w:sz w:val="28"/>
          <w:szCs w:val="28"/>
        </w:rPr>
        <w:t>оговым доходам в 2024</w:t>
      </w:r>
      <w:r w:rsidR="00FA1AC1">
        <w:rPr>
          <w:rFonts w:ascii="Times New Roman" w:hAnsi="Times New Roman" w:cs="Times New Roman"/>
          <w:sz w:val="28"/>
          <w:szCs w:val="28"/>
        </w:rPr>
        <w:t xml:space="preserve"> </w:t>
      </w:r>
      <w:r w:rsidR="009D155A">
        <w:rPr>
          <w:rFonts w:ascii="Times New Roman" w:hAnsi="Times New Roman" w:cs="Times New Roman"/>
          <w:sz w:val="28"/>
          <w:szCs w:val="28"/>
        </w:rPr>
        <w:t>году составило</w:t>
      </w:r>
      <w:r w:rsidR="001A22E4">
        <w:rPr>
          <w:rFonts w:ascii="Times New Roman" w:hAnsi="Times New Roman" w:cs="Times New Roman"/>
          <w:sz w:val="28"/>
          <w:szCs w:val="28"/>
        </w:rPr>
        <w:t xml:space="preserve"> 106</w:t>
      </w:r>
      <w:r w:rsidR="00D061EC">
        <w:rPr>
          <w:rFonts w:ascii="Times New Roman" w:hAnsi="Times New Roman" w:cs="Times New Roman"/>
          <w:sz w:val="28"/>
          <w:szCs w:val="28"/>
        </w:rPr>
        <w:t>,3</w:t>
      </w:r>
      <w:r w:rsidR="009D155A">
        <w:rPr>
          <w:rFonts w:ascii="Times New Roman" w:hAnsi="Times New Roman" w:cs="Times New Roman"/>
          <w:sz w:val="28"/>
          <w:szCs w:val="28"/>
        </w:rPr>
        <w:t xml:space="preserve"> %</w:t>
      </w:r>
      <w:r w:rsidR="001D6752">
        <w:rPr>
          <w:rFonts w:ascii="Times New Roman" w:hAnsi="Times New Roman" w:cs="Times New Roman"/>
          <w:sz w:val="28"/>
          <w:szCs w:val="28"/>
        </w:rPr>
        <w:t>, по неналог</w:t>
      </w:r>
      <w:r w:rsidR="001A22E4">
        <w:rPr>
          <w:rFonts w:ascii="Times New Roman" w:hAnsi="Times New Roman" w:cs="Times New Roman"/>
          <w:sz w:val="28"/>
          <w:szCs w:val="28"/>
        </w:rPr>
        <w:t>овым доходам – 96,0</w:t>
      </w:r>
      <w:r w:rsidR="009D155A">
        <w:rPr>
          <w:rFonts w:ascii="Times New Roman" w:hAnsi="Times New Roman" w:cs="Times New Roman"/>
          <w:sz w:val="28"/>
          <w:szCs w:val="28"/>
        </w:rPr>
        <w:t xml:space="preserve"> </w:t>
      </w:r>
      <w:r w:rsidR="00590423" w:rsidRPr="00E274A2">
        <w:rPr>
          <w:rFonts w:ascii="Times New Roman" w:hAnsi="Times New Roman" w:cs="Times New Roman"/>
          <w:sz w:val="28"/>
          <w:szCs w:val="28"/>
        </w:rPr>
        <w:t>%, по б</w:t>
      </w:r>
      <w:r w:rsidR="004F31BB">
        <w:rPr>
          <w:rFonts w:ascii="Times New Roman" w:hAnsi="Times New Roman" w:cs="Times New Roman"/>
          <w:sz w:val="28"/>
          <w:szCs w:val="28"/>
        </w:rPr>
        <w:t>езвозмездн</w:t>
      </w:r>
      <w:r w:rsidR="001A22E4">
        <w:rPr>
          <w:rFonts w:ascii="Times New Roman" w:hAnsi="Times New Roman" w:cs="Times New Roman"/>
          <w:sz w:val="28"/>
          <w:szCs w:val="28"/>
        </w:rPr>
        <w:t>ым поступлениям — 94,9</w:t>
      </w:r>
      <w:r w:rsidR="009D155A">
        <w:rPr>
          <w:rFonts w:ascii="Times New Roman" w:hAnsi="Times New Roman" w:cs="Times New Roman"/>
          <w:sz w:val="28"/>
          <w:szCs w:val="28"/>
        </w:rPr>
        <w:t xml:space="preserve"> </w:t>
      </w:r>
      <w:r w:rsidR="00590423" w:rsidRPr="00E274A2">
        <w:rPr>
          <w:rFonts w:ascii="Times New Roman" w:hAnsi="Times New Roman" w:cs="Times New Roman"/>
          <w:sz w:val="28"/>
          <w:szCs w:val="28"/>
        </w:rPr>
        <w:t>%.</w:t>
      </w:r>
    </w:p>
    <w:p w:rsidR="00590423" w:rsidRPr="00E274A2" w:rsidRDefault="00590423" w:rsidP="00414B3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 xml:space="preserve">       </w:t>
      </w:r>
      <w:r w:rsidR="00463705"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E274A2">
        <w:rPr>
          <w:rFonts w:ascii="Times New Roman" w:hAnsi="Times New Roman" w:cs="Times New Roman"/>
          <w:spacing w:val="-4"/>
          <w:sz w:val="28"/>
          <w:szCs w:val="28"/>
        </w:rPr>
        <w:t>.3. Кассовое ис</w:t>
      </w:r>
      <w:r w:rsidR="00D061EC">
        <w:rPr>
          <w:rFonts w:ascii="Times New Roman" w:hAnsi="Times New Roman" w:cs="Times New Roman"/>
          <w:spacing w:val="-4"/>
          <w:sz w:val="28"/>
          <w:szCs w:val="28"/>
        </w:rPr>
        <w:t>полнение расходов б</w:t>
      </w:r>
      <w:r w:rsidR="001A22E4">
        <w:rPr>
          <w:rFonts w:ascii="Times New Roman" w:hAnsi="Times New Roman" w:cs="Times New Roman"/>
          <w:spacing w:val="-4"/>
          <w:sz w:val="28"/>
          <w:szCs w:val="28"/>
        </w:rPr>
        <w:t>юджета в 2024</w:t>
      </w:r>
      <w:r w:rsidR="00B16BF9">
        <w:rPr>
          <w:rFonts w:ascii="Times New Roman" w:hAnsi="Times New Roman" w:cs="Times New Roman"/>
          <w:spacing w:val="-4"/>
          <w:sz w:val="28"/>
          <w:szCs w:val="28"/>
        </w:rPr>
        <w:t xml:space="preserve"> году составило  1 259 967 828</w:t>
      </w:r>
      <w:r w:rsidR="008633AA">
        <w:rPr>
          <w:rFonts w:ascii="Times New Roman" w:hAnsi="Times New Roman" w:cs="Times New Roman"/>
          <w:spacing w:val="-4"/>
          <w:sz w:val="28"/>
          <w:szCs w:val="28"/>
        </w:rPr>
        <w:t xml:space="preserve"> рублей</w:t>
      </w:r>
      <w:r w:rsidR="00B16BF9">
        <w:rPr>
          <w:rFonts w:ascii="Times New Roman" w:hAnsi="Times New Roman" w:cs="Times New Roman"/>
          <w:spacing w:val="-4"/>
          <w:sz w:val="28"/>
          <w:szCs w:val="28"/>
        </w:rPr>
        <w:t xml:space="preserve"> 17 копеек, что на 66 828 326</w:t>
      </w:r>
      <w:r w:rsidR="00414B3E">
        <w:rPr>
          <w:rFonts w:ascii="Times New Roman" w:hAnsi="Times New Roman" w:cs="Times New Roman"/>
          <w:spacing w:val="-4"/>
          <w:sz w:val="28"/>
          <w:szCs w:val="28"/>
        </w:rPr>
        <w:t xml:space="preserve"> рублей</w:t>
      </w:r>
      <w:r w:rsidR="00B16BF9">
        <w:rPr>
          <w:rFonts w:ascii="Times New Roman" w:hAnsi="Times New Roman" w:cs="Times New Roman"/>
          <w:spacing w:val="-4"/>
          <w:sz w:val="28"/>
          <w:szCs w:val="28"/>
        </w:rPr>
        <w:t xml:space="preserve"> 20</w:t>
      </w:r>
      <w:r w:rsidR="00D061EC">
        <w:rPr>
          <w:rFonts w:ascii="Times New Roman" w:hAnsi="Times New Roman" w:cs="Times New Roman"/>
          <w:spacing w:val="-4"/>
          <w:sz w:val="28"/>
          <w:szCs w:val="28"/>
        </w:rPr>
        <w:t xml:space="preserve"> копеек</w:t>
      </w:r>
      <w:r w:rsidR="00894ECF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B16BF9">
        <w:rPr>
          <w:rFonts w:ascii="Times New Roman" w:hAnsi="Times New Roman" w:cs="Times New Roman"/>
          <w:spacing w:val="-4"/>
          <w:sz w:val="28"/>
          <w:szCs w:val="28"/>
        </w:rPr>
        <w:t xml:space="preserve"> или на 5,0</w:t>
      </w:r>
      <w:r w:rsidRPr="00E274A2">
        <w:rPr>
          <w:rFonts w:ascii="Times New Roman" w:hAnsi="Times New Roman" w:cs="Times New Roman"/>
          <w:spacing w:val="-4"/>
          <w:sz w:val="28"/>
          <w:szCs w:val="28"/>
        </w:rPr>
        <w:t>% ниже утвержденного объема бюджетных назначений.</w:t>
      </w:r>
    </w:p>
    <w:p w:rsidR="00590423" w:rsidRPr="00E274A2" w:rsidRDefault="001D6752" w:rsidP="00BA2F4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По</w:t>
      </w:r>
      <w:r w:rsidR="00B16BF9">
        <w:rPr>
          <w:rFonts w:ascii="Times New Roman" w:hAnsi="Times New Roman" w:cs="Times New Roman"/>
          <w:spacing w:val="-4"/>
          <w:sz w:val="28"/>
          <w:szCs w:val="28"/>
        </w:rPr>
        <w:t xml:space="preserve"> сравнению с 2023</w:t>
      </w:r>
      <w:r w:rsidR="00590423" w:rsidRPr="00E274A2">
        <w:rPr>
          <w:rFonts w:ascii="Times New Roman" w:hAnsi="Times New Roman" w:cs="Times New Roman"/>
          <w:spacing w:val="-4"/>
          <w:sz w:val="28"/>
          <w:szCs w:val="28"/>
        </w:rPr>
        <w:t xml:space="preserve"> годом</w:t>
      </w:r>
      <w:r w:rsidR="00B16BF9">
        <w:rPr>
          <w:rFonts w:ascii="Times New Roman" w:hAnsi="Times New Roman" w:cs="Times New Roman"/>
          <w:spacing w:val="-4"/>
          <w:sz w:val="28"/>
          <w:szCs w:val="28"/>
        </w:rPr>
        <w:t xml:space="preserve"> расходы бюджета</w:t>
      </w:r>
      <w:r w:rsidR="008633AA">
        <w:rPr>
          <w:rFonts w:ascii="Times New Roman" w:hAnsi="Times New Roman" w:cs="Times New Roman"/>
          <w:spacing w:val="-4"/>
          <w:sz w:val="28"/>
          <w:szCs w:val="28"/>
        </w:rPr>
        <w:t xml:space="preserve"> з</w:t>
      </w:r>
      <w:r w:rsidR="00B16BF9">
        <w:rPr>
          <w:rFonts w:ascii="Times New Roman" w:hAnsi="Times New Roman" w:cs="Times New Roman"/>
          <w:spacing w:val="-4"/>
          <w:sz w:val="28"/>
          <w:szCs w:val="28"/>
        </w:rPr>
        <w:t>а 2024</w:t>
      </w:r>
      <w:r w:rsidR="00D061EC">
        <w:rPr>
          <w:rFonts w:ascii="Times New Roman" w:hAnsi="Times New Roman" w:cs="Times New Roman"/>
          <w:spacing w:val="-4"/>
          <w:sz w:val="28"/>
          <w:szCs w:val="28"/>
        </w:rPr>
        <w:t xml:space="preserve"> го</w:t>
      </w:r>
      <w:r w:rsidR="00B16BF9">
        <w:rPr>
          <w:rFonts w:ascii="Times New Roman" w:hAnsi="Times New Roman" w:cs="Times New Roman"/>
          <w:spacing w:val="-4"/>
          <w:sz w:val="28"/>
          <w:szCs w:val="28"/>
        </w:rPr>
        <w:t>д уменьшились на 66 806 977 рублей 06 копеек, или на 5,0</w:t>
      </w:r>
      <w:r w:rsidR="00D061E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90423" w:rsidRPr="00E274A2">
        <w:rPr>
          <w:rFonts w:ascii="Times New Roman" w:hAnsi="Times New Roman" w:cs="Times New Roman"/>
          <w:spacing w:val="-4"/>
          <w:sz w:val="28"/>
          <w:szCs w:val="28"/>
        </w:rPr>
        <w:t>%.</w:t>
      </w:r>
    </w:p>
    <w:p w:rsidR="00590423" w:rsidRPr="00E274A2" w:rsidRDefault="006A0D30" w:rsidP="00BA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</w:t>
      </w:r>
      <w:r w:rsidR="00B16BF9">
        <w:rPr>
          <w:rFonts w:ascii="Times New Roman" w:hAnsi="Times New Roman" w:cs="Times New Roman"/>
          <w:sz w:val="28"/>
          <w:szCs w:val="28"/>
        </w:rPr>
        <w:t>.4. Бюджет округа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в отчетный период сохранял социальную ориентиро</w:t>
      </w:r>
      <w:r w:rsidR="00B16BF9">
        <w:rPr>
          <w:rFonts w:ascii="Times New Roman" w:hAnsi="Times New Roman" w:cs="Times New Roman"/>
          <w:sz w:val="28"/>
          <w:szCs w:val="28"/>
        </w:rPr>
        <w:t>ванность: 62,0</w:t>
      </w:r>
      <w:r w:rsidR="009D155A">
        <w:rPr>
          <w:rFonts w:ascii="Times New Roman" w:hAnsi="Times New Roman" w:cs="Times New Roman"/>
          <w:sz w:val="28"/>
          <w:szCs w:val="28"/>
        </w:rPr>
        <w:t xml:space="preserve"> </w:t>
      </w:r>
      <w:r w:rsidR="00590423" w:rsidRPr="00E274A2">
        <w:rPr>
          <w:rFonts w:ascii="Times New Roman" w:hAnsi="Times New Roman" w:cs="Times New Roman"/>
          <w:sz w:val="28"/>
          <w:szCs w:val="28"/>
        </w:rPr>
        <w:t>% расходов приш</w:t>
      </w:r>
      <w:r w:rsidR="001D6752">
        <w:rPr>
          <w:rFonts w:ascii="Times New Roman" w:hAnsi="Times New Roman" w:cs="Times New Roman"/>
          <w:sz w:val="28"/>
          <w:szCs w:val="28"/>
        </w:rPr>
        <w:t>лось на систем</w:t>
      </w:r>
      <w:r w:rsidR="00B16BF9">
        <w:rPr>
          <w:rFonts w:ascii="Times New Roman" w:hAnsi="Times New Roman" w:cs="Times New Roman"/>
          <w:sz w:val="28"/>
          <w:szCs w:val="28"/>
        </w:rPr>
        <w:t>у образования, 6,4</w:t>
      </w:r>
      <w:r w:rsidR="00590423" w:rsidRPr="00E274A2">
        <w:rPr>
          <w:rFonts w:ascii="Times New Roman" w:hAnsi="Times New Roman" w:cs="Times New Roman"/>
          <w:sz w:val="28"/>
          <w:szCs w:val="28"/>
        </w:rPr>
        <w:t>% – н</w:t>
      </w:r>
      <w:r w:rsidR="009D155A">
        <w:rPr>
          <w:rFonts w:ascii="Times New Roman" w:hAnsi="Times New Roman" w:cs="Times New Roman"/>
          <w:sz w:val="28"/>
          <w:szCs w:val="28"/>
        </w:rPr>
        <w:t>а культуру и кинематографию,</w:t>
      </w:r>
      <w:r w:rsidR="00B16BF9">
        <w:rPr>
          <w:rFonts w:ascii="Times New Roman" w:hAnsi="Times New Roman" w:cs="Times New Roman"/>
          <w:sz w:val="28"/>
          <w:szCs w:val="28"/>
        </w:rPr>
        <w:t xml:space="preserve"> 0,4</w:t>
      </w:r>
      <w:r w:rsidR="00894ECF">
        <w:rPr>
          <w:rFonts w:ascii="Times New Roman" w:hAnsi="Times New Roman" w:cs="Times New Roman"/>
          <w:sz w:val="28"/>
          <w:szCs w:val="28"/>
        </w:rPr>
        <w:t xml:space="preserve"> % - на поддержку средств массовой информации,</w:t>
      </w:r>
      <w:r w:rsidR="009D155A">
        <w:rPr>
          <w:rFonts w:ascii="Times New Roman" w:hAnsi="Times New Roman" w:cs="Times New Roman"/>
          <w:sz w:val="28"/>
          <w:szCs w:val="28"/>
        </w:rPr>
        <w:t xml:space="preserve"> </w:t>
      </w:r>
      <w:r w:rsidR="00B16BF9">
        <w:rPr>
          <w:rFonts w:ascii="Times New Roman" w:hAnsi="Times New Roman" w:cs="Times New Roman"/>
          <w:sz w:val="28"/>
          <w:szCs w:val="28"/>
        </w:rPr>
        <w:t>1,0</w:t>
      </w:r>
      <w:r w:rsidR="009D155A">
        <w:rPr>
          <w:rFonts w:ascii="Times New Roman" w:hAnsi="Times New Roman" w:cs="Times New Roman"/>
          <w:sz w:val="28"/>
          <w:szCs w:val="28"/>
        </w:rPr>
        <w:t xml:space="preserve"> </w:t>
      </w:r>
      <w:r w:rsidR="00590423" w:rsidRPr="00E274A2">
        <w:rPr>
          <w:rFonts w:ascii="Times New Roman" w:hAnsi="Times New Roman" w:cs="Times New Roman"/>
          <w:sz w:val="28"/>
          <w:szCs w:val="28"/>
        </w:rPr>
        <w:t>% - на р</w:t>
      </w:r>
      <w:r w:rsidR="00D061EC">
        <w:rPr>
          <w:rFonts w:ascii="Times New Roman" w:hAnsi="Times New Roman" w:cs="Times New Roman"/>
          <w:sz w:val="28"/>
          <w:szCs w:val="28"/>
        </w:rPr>
        <w:t>еше</w:t>
      </w:r>
      <w:r w:rsidR="00B16BF9">
        <w:rPr>
          <w:rFonts w:ascii="Times New Roman" w:hAnsi="Times New Roman" w:cs="Times New Roman"/>
          <w:sz w:val="28"/>
          <w:szCs w:val="28"/>
        </w:rPr>
        <w:t>ние социальных вопросов, 10</w:t>
      </w:r>
      <w:r w:rsidR="00D061EC">
        <w:rPr>
          <w:rFonts w:ascii="Times New Roman" w:hAnsi="Times New Roman" w:cs="Times New Roman"/>
          <w:sz w:val="28"/>
          <w:szCs w:val="28"/>
        </w:rPr>
        <w:t>,8</w:t>
      </w:r>
      <w:r w:rsidR="009D155A">
        <w:rPr>
          <w:rFonts w:ascii="Times New Roman" w:hAnsi="Times New Roman" w:cs="Times New Roman"/>
          <w:sz w:val="28"/>
          <w:szCs w:val="28"/>
        </w:rPr>
        <w:t xml:space="preserve"> </w:t>
      </w:r>
      <w:r w:rsidR="00590423" w:rsidRPr="00E274A2">
        <w:rPr>
          <w:rFonts w:ascii="Times New Roman" w:hAnsi="Times New Roman" w:cs="Times New Roman"/>
          <w:sz w:val="28"/>
          <w:szCs w:val="28"/>
        </w:rPr>
        <w:t>% - на поддержку бюджетов пос</w:t>
      </w:r>
      <w:r w:rsidR="00B16BF9">
        <w:rPr>
          <w:rFonts w:ascii="Times New Roman" w:hAnsi="Times New Roman" w:cs="Times New Roman"/>
          <w:sz w:val="28"/>
          <w:szCs w:val="28"/>
        </w:rPr>
        <w:t>елений, входящих в состав округа</w:t>
      </w:r>
      <w:r w:rsidR="00590423" w:rsidRPr="00E274A2">
        <w:rPr>
          <w:rFonts w:ascii="Times New Roman" w:hAnsi="Times New Roman" w:cs="Times New Roman"/>
          <w:sz w:val="28"/>
          <w:szCs w:val="28"/>
        </w:rPr>
        <w:t>.</w:t>
      </w:r>
    </w:p>
    <w:p w:rsidR="00590423" w:rsidRPr="00E274A2" w:rsidRDefault="006A0D30" w:rsidP="00BA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.5    </w:t>
      </w:r>
      <w:r w:rsidR="00B16BF9">
        <w:rPr>
          <w:rFonts w:ascii="Times New Roman" w:hAnsi="Times New Roman" w:cs="Times New Roman"/>
          <w:sz w:val="28"/>
          <w:szCs w:val="28"/>
        </w:rPr>
        <w:t>Бюджет округа за 2024</w:t>
      </w:r>
      <w:r w:rsidR="0074769C">
        <w:rPr>
          <w:rFonts w:ascii="Times New Roman" w:hAnsi="Times New Roman" w:cs="Times New Roman"/>
          <w:sz w:val="28"/>
          <w:szCs w:val="28"/>
        </w:rPr>
        <w:t xml:space="preserve"> год исполне</w:t>
      </w:r>
      <w:r w:rsidR="00286E4C">
        <w:rPr>
          <w:rFonts w:ascii="Times New Roman" w:hAnsi="Times New Roman" w:cs="Times New Roman"/>
          <w:sz w:val="28"/>
          <w:szCs w:val="28"/>
        </w:rPr>
        <w:t xml:space="preserve">н с </w:t>
      </w:r>
      <w:r w:rsidR="00B16BF9">
        <w:rPr>
          <w:rFonts w:ascii="Times New Roman" w:hAnsi="Times New Roman" w:cs="Times New Roman"/>
          <w:sz w:val="28"/>
          <w:szCs w:val="28"/>
        </w:rPr>
        <w:t>де</w:t>
      </w:r>
      <w:r w:rsidR="008633AA">
        <w:rPr>
          <w:rFonts w:ascii="Times New Roman" w:hAnsi="Times New Roman" w:cs="Times New Roman"/>
          <w:sz w:val="28"/>
          <w:szCs w:val="28"/>
        </w:rPr>
        <w:t>фицитом</w:t>
      </w:r>
      <w:r w:rsidR="006D75B9">
        <w:rPr>
          <w:rFonts w:ascii="Times New Roman" w:hAnsi="Times New Roman" w:cs="Times New Roman"/>
          <w:sz w:val="28"/>
          <w:szCs w:val="28"/>
        </w:rPr>
        <w:t xml:space="preserve"> в</w:t>
      </w:r>
      <w:r w:rsidR="00B16BF9">
        <w:rPr>
          <w:rFonts w:ascii="Times New Roman" w:hAnsi="Times New Roman" w:cs="Times New Roman"/>
          <w:sz w:val="28"/>
          <w:szCs w:val="28"/>
        </w:rPr>
        <w:t xml:space="preserve"> размере 19 328 614</w:t>
      </w:r>
      <w:r w:rsidR="0074769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16BF9">
        <w:rPr>
          <w:rFonts w:ascii="Times New Roman" w:hAnsi="Times New Roman" w:cs="Times New Roman"/>
          <w:sz w:val="28"/>
          <w:szCs w:val="28"/>
        </w:rPr>
        <w:t xml:space="preserve"> 6</w:t>
      </w:r>
      <w:r w:rsidR="00D061EC">
        <w:rPr>
          <w:rFonts w:ascii="Times New Roman" w:hAnsi="Times New Roman" w:cs="Times New Roman"/>
          <w:sz w:val="28"/>
          <w:szCs w:val="28"/>
        </w:rPr>
        <w:t>7 копеек</w:t>
      </w:r>
      <w:r w:rsidR="0074769C">
        <w:rPr>
          <w:rFonts w:ascii="Times New Roman" w:hAnsi="Times New Roman" w:cs="Times New Roman"/>
          <w:sz w:val="28"/>
          <w:szCs w:val="28"/>
        </w:rPr>
        <w:t>.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0423" w:rsidRDefault="006A0D30" w:rsidP="00BA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</w:t>
      </w:r>
      <w:r w:rsidR="00590423" w:rsidRPr="00E274A2">
        <w:rPr>
          <w:rFonts w:ascii="Times New Roman" w:hAnsi="Times New Roman" w:cs="Times New Roman"/>
          <w:sz w:val="28"/>
          <w:szCs w:val="28"/>
        </w:rPr>
        <w:t>.6. Мун</w:t>
      </w:r>
      <w:r w:rsidR="004A74F1">
        <w:rPr>
          <w:rFonts w:ascii="Times New Roman" w:hAnsi="Times New Roman" w:cs="Times New Roman"/>
          <w:sz w:val="28"/>
          <w:szCs w:val="28"/>
        </w:rPr>
        <w:t>иципальный долг на 1 ян</w:t>
      </w:r>
      <w:r w:rsidR="001B1591">
        <w:rPr>
          <w:rFonts w:ascii="Times New Roman" w:hAnsi="Times New Roman" w:cs="Times New Roman"/>
          <w:sz w:val="28"/>
          <w:szCs w:val="28"/>
        </w:rPr>
        <w:t>в</w:t>
      </w:r>
      <w:r w:rsidR="00B16BF9">
        <w:rPr>
          <w:rFonts w:ascii="Times New Roman" w:hAnsi="Times New Roman" w:cs="Times New Roman"/>
          <w:sz w:val="28"/>
          <w:szCs w:val="28"/>
        </w:rPr>
        <w:t>аря 2025 года составил 3 255 449</w:t>
      </w:r>
      <w:r w:rsidR="008633AA">
        <w:rPr>
          <w:rFonts w:ascii="Times New Roman" w:hAnsi="Times New Roman" w:cs="Times New Roman"/>
          <w:sz w:val="28"/>
          <w:szCs w:val="28"/>
        </w:rPr>
        <w:t xml:space="preserve"> 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руб</w:t>
      </w:r>
      <w:r w:rsidR="0074769C">
        <w:rPr>
          <w:rFonts w:ascii="Times New Roman" w:hAnsi="Times New Roman" w:cs="Times New Roman"/>
          <w:sz w:val="28"/>
          <w:szCs w:val="28"/>
        </w:rPr>
        <w:t>лей</w:t>
      </w:r>
      <w:r w:rsidR="00B16BF9">
        <w:rPr>
          <w:rFonts w:ascii="Times New Roman" w:hAnsi="Times New Roman" w:cs="Times New Roman"/>
          <w:sz w:val="28"/>
          <w:szCs w:val="28"/>
        </w:rPr>
        <w:t xml:space="preserve"> 80 копеек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69C" w:rsidRPr="00E274A2" w:rsidRDefault="0074769C" w:rsidP="00BA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8.7. </w:t>
      </w:r>
      <w:r w:rsidRPr="00E274A2">
        <w:rPr>
          <w:rFonts w:ascii="Times New Roman" w:hAnsi="Times New Roman" w:cs="Times New Roman"/>
          <w:sz w:val="28"/>
          <w:szCs w:val="28"/>
        </w:rPr>
        <w:t>Исполнение муниципальных гарантий на конец отчетного года составило 0,0</w:t>
      </w:r>
      <w:r w:rsidR="00D061EC">
        <w:rPr>
          <w:rFonts w:ascii="Times New Roman" w:hAnsi="Times New Roman" w:cs="Times New Roman"/>
          <w:sz w:val="28"/>
          <w:szCs w:val="28"/>
        </w:rPr>
        <w:t>0</w:t>
      </w:r>
      <w:r w:rsidRPr="00E274A2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590423" w:rsidRPr="00304E32" w:rsidRDefault="006A0D30" w:rsidP="00BA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</w:t>
      </w:r>
      <w:r w:rsidR="0074769C">
        <w:rPr>
          <w:rFonts w:ascii="Times New Roman" w:hAnsi="Times New Roman" w:cs="Times New Roman"/>
          <w:sz w:val="28"/>
          <w:szCs w:val="28"/>
        </w:rPr>
        <w:t>.8</w:t>
      </w:r>
      <w:r w:rsidR="00590423" w:rsidRPr="00E274A2">
        <w:rPr>
          <w:rFonts w:ascii="Times New Roman" w:hAnsi="Times New Roman" w:cs="Times New Roman"/>
          <w:sz w:val="28"/>
          <w:szCs w:val="28"/>
        </w:rPr>
        <w:t>. Анализ соблюдения бюджетного законодательства при организации и</w:t>
      </w:r>
      <w:r w:rsidR="00B16BF9">
        <w:rPr>
          <w:rFonts w:ascii="Times New Roman" w:hAnsi="Times New Roman" w:cs="Times New Roman"/>
          <w:sz w:val="28"/>
          <w:szCs w:val="28"/>
        </w:rPr>
        <w:t>сполнения бюджета округа в 2024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году установил, что система испол</w:t>
      </w:r>
      <w:r w:rsidR="00CF716C">
        <w:rPr>
          <w:rFonts w:ascii="Times New Roman" w:hAnsi="Times New Roman" w:cs="Times New Roman"/>
          <w:sz w:val="28"/>
          <w:szCs w:val="28"/>
        </w:rPr>
        <w:t xml:space="preserve">нения </w:t>
      </w:r>
      <w:r w:rsidR="00B16BF9">
        <w:rPr>
          <w:rFonts w:ascii="Times New Roman" w:hAnsi="Times New Roman" w:cs="Times New Roman"/>
          <w:sz w:val="28"/>
          <w:szCs w:val="28"/>
        </w:rPr>
        <w:lastRenderedPageBreak/>
        <w:t>бюджета округа</w:t>
      </w:r>
      <w:r w:rsidR="00CF716C">
        <w:rPr>
          <w:rFonts w:ascii="Times New Roman" w:hAnsi="Times New Roman" w:cs="Times New Roman"/>
          <w:sz w:val="28"/>
          <w:szCs w:val="28"/>
        </w:rPr>
        <w:t xml:space="preserve"> 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соответствовала требованиям действующего законодательства. </w:t>
      </w:r>
      <w:r w:rsidR="00BE5EB1">
        <w:rPr>
          <w:spacing w:val="8"/>
          <w:sz w:val="28"/>
          <w:szCs w:val="28"/>
        </w:rPr>
        <w:t xml:space="preserve">     </w:t>
      </w:r>
      <w:r w:rsidR="00590423" w:rsidRPr="00E274A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0423" w:rsidRPr="00E274A2" w:rsidRDefault="006A0D30" w:rsidP="00477E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</w:t>
      </w:r>
      <w:r w:rsidR="0074769C">
        <w:rPr>
          <w:rFonts w:ascii="Times New Roman" w:hAnsi="Times New Roman" w:cs="Times New Roman"/>
          <w:sz w:val="28"/>
          <w:szCs w:val="28"/>
        </w:rPr>
        <w:t>.9</w:t>
      </w:r>
      <w:r w:rsidR="00B16BF9">
        <w:rPr>
          <w:rFonts w:ascii="Times New Roman" w:hAnsi="Times New Roman" w:cs="Times New Roman"/>
          <w:sz w:val="28"/>
          <w:szCs w:val="28"/>
        </w:rPr>
        <w:t>. О</w:t>
      </w:r>
      <w:r w:rsidR="00590423" w:rsidRPr="00E274A2">
        <w:rPr>
          <w:rFonts w:ascii="Times New Roman" w:hAnsi="Times New Roman" w:cs="Times New Roman"/>
          <w:sz w:val="28"/>
          <w:szCs w:val="28"/>
        </w:rPr>
        <w:t>тчет об исполнении бюджета</w:t>
      </w:r>
      <w:r w:rsidR="00042AFE">
        <w:rPr>
          <w:rFonts w:ascii="Times New Roman" w:hAnsi="Times New Roman" w:cs="Times New Roman"/>
          <w:sz w:val="28"/>
          <w:szCs w:val="28"/>
        </w:rPr>
        <w:t xml:space="preserve"> Балейского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042AFE">
        <w:rPr>
          <w:rFonts w:ascii="Times New Roman" w:hAnsi="Times New Roman" w:cs="Times New Roman"/>
          <w:sz w:val="28"/>
          <w:szCs w:val="28"/>
        </w:rPr>
        <w:t>ального округа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за</w:t>
      </w:r>
      <w:r w:rsidR="00042AFE">
        <w:rPr>
          <w:rFonts w:ascii="Times New Roman" w:hAnsi="Times New Roman" w:cs="Times New Roman"/>
          <w:sz w:val="28"/>
          <w:szCs w:val="28"/>
        </w:rPr>
        <w:t xml:space="preserve"> 2024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год по составу, содержанию и представлению соответствует установленным требованиям бюджетного законод</w:t>
      </w:r>
      <w:r w:rsidR="00A44CA5">
        <w:rPr>
          <w:rFonts w:ascii="Times New Roman" w:hAnsi="Times New Roman" w:cs="Times New Roman"/>
          <w:sz w:val="28"/>
          <w:szCs w:val="28"/>
        </w:rPr>
        <w:t>ательства Российской Федерации.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Фактов неполноты, недостоверности, непрозрачности показателей годового отчета не установлено.   </w:t>
      </w:r>
    </w:p>
    <w:p w:rsidR="00590423" w:rsidRDefault="00590423" w:rsidP="00477E58">
      <w:pPr>
        <w:pStyle w:val="a5"/>
        <w:spacing w:after="60"/>
        <w:ind w:firstLine="346"/>
        <w:jc w:val="both"/>
        <w:rPr>
          <w:sz w:val="28"/>
          <w:szCs w:val="28"/>
        </w:rPr>
      </w:pPr>
      <w:r w:rsidRPr="00E274A2">
        <w:rPr>
          <w:sz w:val="28"/>
          <w:szCs w:val="28"/>
        </w:rPr>
        <w:t xml:space="preserve"> Контрольно-счетная палата считает возможным принять к рассмотрению</w:t>
      </w:r>
      <w:r w:rsidR="004A74F1">
        <w:rPr>
          <w:sz w:val="28"/>
          <w:szCs w:val="28"/>
        </w:rPr>
        <w:t xml:space="preserve"> Советом</w:t>
      </w:r>
      <w:r w:rsidR="00042AFE">
        <w:rPr>
          <w:sz w:val="28"/>
          <w:szCs w:val="28"/>
        </w:rPr>
        <w:t xml:space="preserve"> Балейского</w:t>
      </w:r>
      <w:r w:rsidR="004A74F1">
        <w:rPr>
          <w:sz w:val="28"/>
          <w:szCs w:val="28"/>
        </w:rPr>
        <w:t xml:space="preserve"> муницип</w:t>
      </w:r>
      <w:r w:rsidR="00042AFE">
        <w:rPr>
          <w:sz w:val="28"/>
          <w:szCs w:val="28"/>
        </w:rPr>
        <w:t>ального округа</w:t>
      </w:r>
      <w:r w:rsidRPr="00E274A2">
        <w:rPr>
          <w:sz w:val="28"/>
          <w:szCs w:val="28"/>
        </w:rPr>
        <w:t xml:space="preserve"> представленный отчет об ис</w:t>
      </w:r>
      <w:r w:rsidR="00042AFE">
        <w:rPr>
          <w:sz w:val="28"/>
          <w:szCs w:val="28"/>
        </w:rPr>
        <w:t>полнении бюджета за 2024</w:t>
      </w:r>
      <w:r w:rsidRPr="00E274A2">
        <w:rPr>
          <w:sz w:val="28"/>
          <w:szCs w:val="28"/>
        </w:rPr>
        <w:t xml:space="preserve"> год.</w:t>
      </w:r>
    </w:p>
    <w:p w:rsidR="004A47F0" w:rsidRDefault="004A47F0" w:rsidP="00477E58">
      <w:pPr>
        <w:pStyle w:val="a5"/>
        <w:spacing w:after="60"/>
        <w:ind w:firstLine="346"/>
        <w:jc w:val="both"/>
        <w:rPr>
          <w:sz w:val="28"/>
          <w:szCs w:val="28"/>
        </w:rPr>
      </w:pPr>
    </w:p>
    <w:p w:rsidR="00590423" w:rsidRPr="00E274A2" w:rsidRDefault="00590423" w:rsidP="00BA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423" w:rsidRPr="00E274A2" w:rsidRDefault="00590423" w:rsidP="00477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A2">
        <w:rPr>
          <w:rFonts w:ascii="Times New Roman" w:hAnsi="Times New Roman" w:cs="Times New Roman"/>
          <w:sz w:val="28"/>
          <w:szCs w:val="28"/>
        </w:rPr>
        <w:t>Председатель Контрольно-счетной  палаты</w:t>
      </w:r>
    </w:p>
    <w:p w:rsidR="00590423" w:rsidRPr="008933BD" w:rsidRDefault="00042AFE" w:rsidP="00950A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Балейского </w:t>
      </w:r>
      <w:r w:rsidR="00590423" w:rsidRPr="00E274A2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>ального округа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  </w:t>
      </w:r>
      <w:r w:rsidR="00C922D3">
        <w:rPr>
          <w:rFonts w:ascii="Times New Roman" w:hAnsi="Times New Roman" w:cs="Times New Roman"/>
          <w:sz w:val="28"/>
          <w:szCs w:val="28"/>
        </w:rPr>
        <w:t xml:space="preserve">                         Л.И. Кузнецова </w:t>
      </w:r>
      <w:r w:rsidR="00590423" w:rsidRPr="00E274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sectPr w:rsidR="00590423" w:rsidRPr="008933BD" w:rsidSect="00B50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445" w:rsidRDefault="00437445" w:rsidP="00D6281B">
      <w:pPr>
        <w:spacing w:after="0" w:line="240" w:lineRule="auto"/>
      </w:pPr>
      <w:r>
        <w:separator/>
      </w:r>
    </w:p>
  </w:endnote>
  <w:endnote w:type="continuationSeparator" w:id="0">
    <w:p w:rsidR="00437445" w:rsidRDefault="00437445" w:rsidP="00D6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FD" w:rsidRDefault="00150DFD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335991"/>
      <w:docPartObj>
        <w:docPartGallery w:val="Page Numbers (Bottom of Page)"/>
        <w:docPartUnique/>
      </w:docPartObj>
    </w:sdtPr>
    <w:sdtEndPr/>
    <w:sdtContent>
      <w:p w:rsidR="00150DFD" w:rsidRDefault="00150DFD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0C7">
          <w:rPr>
            <w:noProof/>
          </w:rPr>
          <w:t>1</w:t>
        </w:r>
        <w:r>
          <w:fldChar w:fldCharType="end"/>
        </w:r>
      </w:p>
    </w:sdtContent>
  </w:sdt>
  <w:p w:rsidR="00150DFD" w:rsidRDefault="00150DFD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FD" w:rsidRDefault="00150DF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445" w:rsidRDefault="00437445" w:rsidP="00D6281B">
      <w:pPr>
        <w:spacing w:after="0" w:line="240" w:lineRule="auto"/>
      </w:pPr>
      <w:r>
        <w:separator/>
      </w:r>
    </w:p>
  </w:footnote>
  <w:footnote w:type="continuationSeparator" w:id="0">
    <w:p w:rsidR="00437445" w:rsidRDefault="00437445" w:rsidP="00D62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FD" w:rsidRDefault="00150DF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FD" w:rsidRDefault="00150DF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FD" w:rsidRDefault="00150D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/>
      </w:rPr>
    </w:lvl>
  </w:abstractNum>
  <w:abstractNum w:abstractNumId="1">
    <w:nsid w:val="55AE2D4D"/>
    <w:multiLevelType w:val="hybridMultilevel"/>
    <w:tmpl w:val="93BC27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9A6029"/>
    <w:multiLevelType w:val="hybridMultilevel"/>
    <w:tmpl w:val="1C5AF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23"/>
    <w:rsid w:val="0000081A"/>
    <w:rsid w:val="00002146"/>
    <w:rsid w:val="000035E7"/>
    <w:rsid w:val="00004BD1"/>
    <w:rsid w:val="0000557A"/>
    <w:rsid w:val="00012809"/>
    <w:rsid w:val="000128CA"/>
    <w:rsid w:val="0001403C"/>
    <w:rsid w:val="000142FE"/>
    <w:rsid w:val="00016F44"/>
    <w:rsid w:val="000201A9"/>
    <w:rsid w:val="00024A21"/>
    <w:rsid w:val="00025DA5"/>
    <w:rsid w:val="0002612C"/>
    <w:rsid w:val="00026A0B"/>
    <w:rsid w:val="00030DDF"/>
    <w:rsid w:val="00031B33"/>
    <w:rsid w:val="00032909"/>
    <w:rsid w:val="00032D94"/>
    <w:rsid w:val="00033DD3"/>
    <w:rsid w:val="000345C9"/>
    <w:rsid w:val="00035B25"/>
    <w:rsid w:val="00040751"/>
    <w:rsid w:val="00040ADE"/>
    <w:rsid w:val="0004295E"/>
    <w:rsid w:val="00042AFE"/>
    <w:rsid w:val="00044C34"/>
    <w:rsid w:val="000472AE"/>
    <w:rsid w:val="00055A94"/>
    <w:rsid w:val="00055B67"/>
    <w:rsid w:val="00055F9A"/>
    <w:rsid w:val="000560D6"/>
    <w:rsid w:val="00064358"/>
    <w:rsid w:val="00064B0F"/>
    <w:rsid w:val="00066A88"/>
    <w:rsid w:val="000726D7"/>
    <w:rsid w:val="00072876"/>
    <w:rsid w:val="0007327B"/>
    <w:rsid w:val="00074A7B"/>
    <w:rsid w:val="00075ADE"/>
    <w:rsid w:val="00076AAB"/>
    <w:rsid w:val="000779DC"/>
    <w:rsid w:val="00080EEF"/>
    <w:rsid w:val="00094327"/>
    <w:rsid w:val="00095F55"/>
    <w:rsid w:val="0009648A"/>
    <w:rsid w:val="00096F26"/>
    <w:rsid w:val="000A2D47"/>
    <w:rsid w:val="000A667A"/>
    <w:rsid w:val="000A74FF"/>
    <w:rsid w:val="000A7EEB"/>
    <w:rsid w:val="000B1096"/>
    <w:rsid w:val="000B19A7"/>
    <w:rsid w:val="000B219A"/>
    <w:rsid w:val="000B28E7"/>
    <w:rsid w:val="000B60E5"/>
    <w:rsid w:val="000B6EFB"/>
    <w:rsid w:val="000C2199"/>
    <w:rsid w:val="000C4058"/>
    <w:rsid w:val="000C6590"/>
    <w:rsid w:val="000C68A0"/>
    <w:rsid w:val="000D28FC"/>
    <w:rsid w:val="000D4ACE"/>
    <w:rsid w:val="000D5551"/>
    <w:rsid w:val="000D78FD"/>
    <w:rsid w:val="000F3257"/>
    <w:rsid w:val="000F3F24"/>
    <w:rsid w:val="000F417C"/>
    <w:rsid w:val="000F54BE"/>
    <w:rsid w:val="000F565B"/>
    <w:rsid w:val="00101FD2"/>
    <w:rsid w:val="00102D72"/>
    <w:rsid w:val="0010377D"/>
    <w:rsid w:val="00103E92"/>
    <w:rsid w:val="00107D9D"/>
    <w:rsid w:val="00107FE6"/>
    <w:rsid w:val="001125B9"/>
    <w:rsid w:val="001126DE"/>
    <w:rsid w:val="00112DFE"/>
    <w:rsid w:val="001174A1"/>
    <w:rsid w:val="00117D30"/>
    <w:rsid w:val="00120DA3"/>
    <w:rsid w:val="00122664"/>
    <w:rsid w:val="00123B2E"/>
    <w:rsid w:val="001259F6"/>
    <w:rsid w:val="0013195C"/>
    <w:rsid w:val="00132FC2"/>
    <w:rsid w:val="00135B75"/>
    <w:rsid w:val="0014090D"/>
    <w:rsid w:val="00142DCD"/>
    <w:rsid w:val="00144788"/>
    <w:rsid w:val="00144C57"/>
    <w:rsid w:val="00145277"/>
    <w:rsid w:val="00146411"/>
    <w:rsid w:val="00147574"/>
    <w:rsid w:val="00147B7D"/>
    <w:rsid w:val="00147E83"/>
    <w:rsid w:val="00150DFD"/>
    <w:rsid w:val="001538F4"/>
    <w:rsid w:val="00154195"/>
    <w:rsid w:val="0015634B"/>
    <w:rsid w:val="001564FB"/>
    <w:rsid w:val="00157137"/>
    <w:rsid w:val="001603B0"/>
    <w:rsid w:val="00160CE4"/>
    <w:rsid w:val="00160D17"/>
    <w:rsid w:val="001637BB"/>
    <w:rsid w:val="00170163"/>
    <w:rsid w:val="0017063C"/>
    <w:rsid w:val="00170827"/>
    <w:rsid w:val="00172E2F"/>
    <w:rsid w:val="00173A68"/>
    <w:rsid w:val="00187A27"/>
    <w:rsid w:val="00191345"/>
    <w:rsid w:val="00192FA5"/>
    <w:rsid w:val="001A22E4"/>
    <w:rsid w:val="001A3B7D"/>
    <w:rsid w:val="001A6B08"/>
    <w:rsid w:val="001A767A"/>
    <w:rsid w:val="001A7A70"/>
    <w:rsid w:val="001B1591"/>
    <w:rsid w:val="001B266D"/>
    <w:rsid w:val="001B29FC"/>
    <w:rsid w:val="001B3E96"/>
    <w:rsid w:val="001B4BFC"/>
    <w:rsid w:val="001B692B"/>
    <w:rsid w:val="001C5A68"/>
    <w:rsid w:val="001C5B55"/>
    <w:rsid w:val="001D2070"/>
    <w:rsid w:val="001D21B7"/>
    <w:rsid w:val="001D37BB"/>
    <w:rsid w:val="001D5D2F"/>
    <w:rsid w:val="001D6752"/>
    <w:rsid w:val="001D7267"/>
    <w:rsid w:val="001E30B1"/>
    <w:rsid w:val="001E374D"/>
    <w:rsid w:val="001E3EB5"/>
    <w:rsid w:val="001E443C"/>
    <w:rsid w:val="001E4596"/>
    <w:rsid w:val="001E587A"/>
    <w:rsid w:val="001F08AE"/>
    <w:rsid w:val="001F25D3"/>
    <w:rsid w:val="00202E58"/>
    <w:rsid w:val="00205B8D"/>
    <w:rsid w:val="0020625C"/>
    <w:rsid w:val="00207852"/>
    <w:rsid w:val="002102E0"/>
    <w:rsid w:val="00211ED4"/>
    <w:rsid w:val="002133AF"/>
    <w:rsid w:val="00215762"/>
    <w:rsid w:val="00215CD6"/>
    <w:rsid w:val="00217E0D"/>
    <w:rsid w:val="0022181B"/>
    <w:rsid w:val="00224239"/>
    <w:rsid w:val="002258E1"/>
    <w:rsid w:val="00227BB1"/>
    <w:rsid w:val="00232749"/>
    <w:rsid w:val="00234460"/>
    <w:rsid w:val="002367DC"/>
    <w:rsid w:val="00236DBE"/>
    <w:rsid w:val="00251500"/>
    <w:rsid w:val="00252E58"/>
    <w:rsid w:val="00253438"/>
    <w:rsid w:val="00253942"/>
    <w:rsid w:val="00256E8E"/>
    <w:rsid w:val="00257328"/>
    <w:rsid w:val="00257B18"/>
    <w:rsid w:val="0026080D"/>
    <w:rsid w:val="00261A90"/>
    <w:rsid w:val="0026485A"/>
    <w:rsid w:val="00265244"/>
    <w:rsid w:val="00266B38"/>
    <w:rsid w:val="00270CDD"/>
    <w:rsid w:val="00271EFB"/>
    <w:rsid w:val="00272742"/>
    <w:rsid w:val="00272E96"/>
    <w:rsid w:val="00273541"/>
    <w:rsid w:val="0027755E"/>
    <w:rsid w:val="00277BAA"/>
    <w:rsid w:val="00280D92"/>
    <w:rsid w:val="00281C9D"/>
    <w:rsid w:val="0028251A"/>
    <w:rsid w:val="00282DFE"/>
    <w:rsid w:val="00286E4C"/>
    <w:rsid w:val="0028783D"/>
    <w:rsid w:val="00290ABA"/>
    <w:rsid w:val="0029103F"/>
    <w:rsid w:val="00291879"/>
    <w:rsid w:val="002A3A55"/>
    <w:rsid w:val="002A3A6D"/>
    <w:rsid w:val="002A5E25"/>
    <w:rsid w:val="002A627D"/>
    <w:rsid w:val="002B0591"/>
    <w:rsid w:val="002B3972"/>
    <w:rsid w:val="002B4EDB"/>
    <w:rsid w:val="002B5809"/>
    <w:rsid w:val="002B6202"/>
    <w:rsid w:val="002B620E"/>
    <w:rsid w:val="002B69A9"/>
    <w:rsid w:val="002C0991"/>
    <w:rsid w:val="002C1774"/>
    <w:rsid w:val="002D2BCE"/>
    <w:rsid w:val="002D4776"/>
    <w:rsid w:val="002D571C"/>
    <w:rsid w:val="002E0886"/>
    <w:rsid w:val="002E139C"/>
    <w:rsid w:val="002E439A"/>
    <w:rsid w:val="002E702F"/>
    <w:rsid w:val="002F44B1"/>
    <w:rsid w:val="0030209A"/>
    <w:rsid w:val="00304E32"/>
    <w:rsid w:val="00314892"/>
    <w:rsid w:val="0031537A"/>
    <w:rsid w:val="0031630C"/>
    <w:rsid w:val="00322A8E"/>
    <w:rsid w:val="00322CDF"/>
    <w:rsid w:val="003245C8"/>
    <w:rsid w:val="00326389"/>
    <w:rsid w:val="00341131"/>
    <w:rsid w:val="00341FFA"/>
    <w:rsid w:val="0034437E"/>
    <w:rsid w:val="00347BBD"/>
    <w:rsid w:val="0035301A"/>
    <w:rsid w:val="00357A92"/>
    <w:rsid w:val="00360A65"/>
    <w:rsid w:val="00363541"/>
    <w:rsid w:val="00364B2C"/>
    <w:rsid w:val="00370154"/>
    <w:rsid w:val="003708D0"/>
    <w:rsid w:val="003721D5"/>
    <w:rsid w:val="00381B01"/>
    <w:rsid w:val="00385531"/>
    <w:rsid w:val="003868C0"/>
    <w:rsid w:val="003876D3"/>
    <w:rsid w:val="0039159F"/>
    <w:rsid w:val="00393C3F"/>
    <w:rsid w:val="00394397"/>
    <w:rsid w:val="00394F1E"/>
    <w:rsid w:val="00395106"/>
    <w:rsid w:val="00395E18"/>
    <w:rsid w:val="003A1BB3"/>
    <w:rsid w:val="003A1CBB"/>
    <w:rsid w:val="003A2949"/>
    <w:rsid w:val="003A398B"/>
    <w:rsid w:val="003A3FA1"/>
    <w:rsid w:val="003A56EA"/>
    <w:rsid w:val="003B19CB"/>
    <w:rsid w:val="003B1BD2"/>
    <w:rsid w:val="003B2484"/>
    <w:rsid w:val="003B2AD0"/>
    <w:rsid w:val="003B3625"/>
    <w:rsid w:val="003B3B89"/>
    <w:rsid w:val="003B3E2E"/>
    <w:rsid w:val="003B4AEC"/>
    <w:rsid w:val="003B7C49"/>
    <w:rsid w:val="003C01DA"/>
    <w:rsid w:val="003C21B7"/>
    <w:rsid w:val="003C3931"/>
    <w:rsid w:val="003C39C3"/>
    <w:rsid w:val="003D02B2"/>
    <w:rsid w:val="003D1458"/>
    <w:rsid w:val="003E28AD"/>
    <w:rsid w:val="003E39D8"/>
    <w:rsid w:val="003E54F6"/>
    <w:rsid w:val="003E671D"/>
    <w:rsid w:val="003E73F7"/>
    <w:rsid w:val="003E7FD6"/>
    <w:rsid w:val="003F047B"/>
    <w:rsid w:val="003F5181"/>
    <w:rsid w:val="003F68B6"/>
    <w:rsid w:val="003F74BA"/>
    <w:rsid w:val="003F7E1D"/>
    <w:rsid w:val="00404369"/>
    <w:rsid w:val="00405701"/>
    <w:rsid w:val="00414B3E"/>
    <w:rsid w:val="00417FF3"/>
    <w:rsid w:val="004219AB"/>
    <w:rsid w:val="00422026"/>
    <w:rsid w:val="004236D4"/>
    <w:rsid w:val="00425414"/>
    <w:rsid w:val="00427877"/>
    <w:rsid w:val="004314F2"/>
    <w:rsid w:val="004331FB"/>
    <w:rsid w:val="00433677"/>
    <w:rsid w:val="00435ED9"/>
    <w:rsid w:val="00436154"/>
    <w:rsid w:val="00437445"/>
    <w:rsid w:val="00441577"/>
    <w:rsid w:val="00443471"/>
    <w:rsid w:val="00444E6F"/>
    <w:rsid w:val="004469E9"/>
    <w:rsid w:val="00452868"/>
    <w:rsid w:val="00457BF0"/>
    <w:rsid w:val="00460A4F"/>
    <w:rsid w:val="00460DD2"/>
    <w:rsid w:val="004624C4"/>
    <w:rsid w:val="00462C34"/>
    <w:rsid w:val="0046367E"/>
    <w:rsid w:val="00463705"/>
    <w:rsid w:val="00465462"/>
    <w:rsid w:val="00467812"/>
    <w:rsid w:val="0047196E"/>
    <w:rsid w:val="00472BD6"/>
    <w:rsid w:val="00473EC3"/>
    <w:rsid w:val="0047427B"/>
    <w:rsid w:val="00477100"/>
    <w:rsid w:val="00477E58"/>
    <w:rsid w:val="00480AF5"/>
    <w:rsid w:val="00480E6F"/>
    <w:rsid w:val="00481BF1"/>
    <w:rsid w:val="0048328E"/>
    <w:rsid w:val="00484AD6"/>
    <w:rsid w:val="00487ED6"/>
    <w:rsid w:val="0049019A"/>
    <w:rsid w:val="0049065E"/>
    <w:rsid w:val="004924F0"/>
    <w:rsid w:val="0049325C"/>
    <w:rsid w:val="00494A37"/>
    <w:rsid w:val="004A0745"/>
    <w:rsid w:val="004A1678"/>
    <w:rsid w:val="004A47F0"/>
    <w:rsid w:val="004A4C90"/>
    <w:rsid w:val="004A5DF6"/>
    <w:rsid w:val="004A6CEA"/>
    <w:rsid w:val="004A74F1"/>
    <w:rsid w:val="004A7D1F"/>
    <w:rsid w:val="004B1389"/>
    <w:rsid w:val="004B1F96"/>
    <w:rsid w:val="004B4A45"/>
    <w:rsid w:val="004C199E"/>
    <w:rsid w:val="004C1BAA"/>
    <w:rsid w:val="004C66E8"/>
    <w:rsid w:val="004D0E77"/>
    <w:rsid w:val="004D22B7"/>
    <w:rsid w:val="004D3B26"/>
    <w:rsid w:val="004D4022"/>
    <w:rsid w:val="004E0549"/>
    <w:rsid w:val="004E4CA8"/>
    <w:rsid w:val="004E5B56"/>
    <w:rsid w:val="004E5D39"/>
    <w:rsid w:val="004E68FF"/>
    <w:rsid w:val="004E6BDE"/>
    <w:rsid w:val="004E7BCE"/>
    <w:rsid w:val="004F31BB"/>
    <w:rsid w:val="004F368B"/>
    <w:rsid w:val="004F36B8"/>
    <w:rsid w:val="004F52D3"/>
    <w:rsid w:val="004F5F09"/>
    <w:rsid w:val="0050078F"/>
    <w:rsid w:val="00502D61"/>
    <w:rsid w:val="00505525"/>
    <w:rsid w:val="00505D10"/>
    <w:rsid w:val="00506147"/>
    <w:rsid w:val="00507FAD"/>
    <w:rsid w:val="00510900"/>
    <w:rsid w:val="00512C04"/>
    <w:rsid w:val="00513751"/>
    <w:rsid w:val="00515E10"/>
    <w:rsid w:val="00516242"/>
    <w:rsid w:val="00520113"/>
    <w:rsid w:val="0052221E"/>
    <w:rsid w:val="005228E7"/>
    <w:rsid w:val="005233E6"/>
    <w:rsid w:val="0052345D"/>
    <w:rsid w:val="00524A38"/>
    <w:rsid w:val="0053062F"/>
    <w:rsid w:val="00530FF5"/>
    <w:rsid w:val="005311EB"/>
    <w:rsid w:val="00537CE0"/>
    <w:rsid w:val="0054169A"/>
    <w:rsid w:val="00543786"/>
    <w:rsid w:val="005439F1"/>
    <w:rsid w:val="00544D17"/>
    <w:rsid w:val="0054700E"/>
    <w:rsid w:val="0055214E"/>
    <w:rsid w:val="005545B7"/>
    <w:rsid w:val="00554822"/>
    <w:rsid w:val="00554E0D"/>
    <w:rsid w:val="00556968"/>
    <w:rsid w:val="005602E2"/>
    <w:rsid w:val="00561418"/>
    <w:rsid w:val="00561E08"/>
    <w:rsid w:val="005620DF"/>
    <w:rsid w:val="005624A8"/>
    <w:rsid w:val="00563DC1"/>
    <w:rsid w:val="0056518B"/>
    <w:rsid w:val="00567C04"/>
    <w:rsid w:val="00571A6A"/>
    <w:rsid w:val="005726ED"/>
    <w:rsid w:val="0057297B"/>
    <w:rsid w:val="005767F2"/>
    <w:rsid w:val="0058279C"/>
    <w:rsid w:val="00583269"/>
    <w:rsid w:val="00590045"/>
    <w:rsid w:val="00590423"/>
    <w:rsid w:val="00594438"/>
    <w:rsid w:val="005A0D1F"/>
    <w:rsid w:val="005A0F30"/>
    <w:rsid w:val="005A645C"/>
    <w:rsid w:val="005A6D02"/>
    <w:rsid w:val="005B2C80"/>
    <w:rsid w:val="005B3CD9"/>
    <w:rsid w:val="005B4203"/>
    <w:rsid w:val="005B613D"/>
    <w:rsid w:val="005C0A9F"/>
    <w:rsid w:val="005C21FE"/>
    <w:rsid w:val="005C6F03"/>
    <w:rsid w:val="005D5739"/>
    <w:rsid w:val="005D7A9C"/>
    <w:rsid w:val="005E237F"/>
    <w:rsid w:val="005E4780"/>
    <w:rsid w:val="005E6121"/>
    <w:rsid w:val="005F0B0E"/>
    <w:rsid w:val="005F225B"/>
    <w:rsid w:val="005F3426"/>
    <w:rsid w:val="005F36FC"/>
    <w:rsid w:val="005F6903"/>
    <w:rsid w:val="005F698A"/>
    <w:rsid w:val="00606741"/>
    <w:rsid w:val="00606B05"/>
    <w:rsid w:val="00616280"/>
    <w:rsid w:val="006231E8"/>
    <w:rsid w:val="00623FF2"/>
    <w:rsid w:val="006241A3"/>
    <w:rsid w:val="00624AB6"/>
    <w:rsid w:val="00627051"/>
    <w:rsid w:val="00627EC4"/>
    <w:rsid w:val="00631E7A"/>
    <w:rsid w:val="006329A0"/>
    <w:rsid w:val="00635558"/>
    <w:rsid w:val="0064069B"/>
    <w:rsid w:val="00640C1E"/>
    <w:rsid w:val="00641AF7"/>
    <w:rsid w:val="00642207"/>
    <w:rsid w:val="00642410"/>
    <w:rsid w:val="006425CE"/>
    <w:rsid w:val="0064556B"/>
    <w:rsid w:val="0064635D"/>
    <w:rsid w:val="0064772B"/>
    <w:rsid w:val="00651202"/>
    <w:rsid w:val="00652DB2"/>
    <w:rsid w:val="0065490A"/>
    <w:rsid w:val="00654E6F"/>
    <w:rsid w:val="00662CC3"/>
    <w:rsid w:val="0066533A"/>
    <w:rsid w:val="00665FE1"/>
    <w:rsid w:val="00671B3A"/>
    <w:rsid w:val="00672733"/>
    <w:rsid w:val="00672B97"/>
    <w:rsid w:val="00672BC8"/>
    <w:rsid w:val="006819A0"/>
    <w:rsid w:val="00682B46"/>
    <w:rsid w:val="00684809"/>
    <w:rsid w:val="00684DE4"/>
    <w:rsid w:val="006856D0"/>
    <w:rsid w:val="00685EC0"/>
    <w:rsid w:val="00691D65"/>
    <w:rsid w:val="006922EA"/>
    <w:rsid w:val="006A0D30"/>
    <w:rsid w:val="006A46E7"/>
    <w:rsid w:val="006A6A8E"/>
    <w:rsid w:val="006A758B"/>
    <w:rsid w:val="006B06B4"/>
    <w:rsid w:val="006B243D"/>
    <w:rsid w:val="006B3AD5"/>
    <w:rsid w:val="006B48BB"/>
    <w:rsid w:val="006B5381"/>
    <w:rsid w:val="006B6CC8"/>
    <w:rsid w:val="006C009C"/>
    <w:rsid w:val="006C12A2"/>
    <w:rsid w:val="006C1514"/>
    <w:rsid w:val="006C58E0"/>
    <w:rsid w:val="006D3279"/>
    <w:rsid w:val="006D4444"/>
    <w:rsid w:val="006D675E"/>
    <w:rsid w:val="006D75B9"/>
    <w:rsid w:val="006D7608"/>
    <w:rsid w:val="006E1DD1"/>
    <w:rsid w:val="006E3446"/>
    <w:rsid w:val="006E4CDF"/>
    <w:rsid w:val="006E62B2"/>
    <w:rsid w:val="006E7103"/>
    <w:rsid w:val="006E7F01"/>
    <w:rsid w:val="006F03D3"/>
    <w:rsid w:val="006F2422"/>
    <w:rsid w:val="006F2E6C"/>
    <w:rsid w:val="006F3389"/>
    <w:rsid w:val="006F443B"/>
    <w:rsid w:val="006F7CBB"/>
    <w:rsid w:val="00707A35"/>
    <w:rsid w:val="007108D3"/>
    <w:rsid w:val="00714AAE"/>
    <w:rsid w:val="00715391"/>
    <w:rsid w:val="00715A55"/>
    <w:rsid w:val="00720751"/>
    <w:rsid w:val="007207E7"/>
    <w:rsid w:val="00720E4C"/>
    <w:rsid w:val="00722823"/>
    <w:rsid w:val="007241F8"/>
    <w:rsid w:val="00725D3E"/>
    <w:rsid w:val="00731D7B"/>
    <w:rsid w:val="007357CC"/>
    <w:rsid w:val="00742240"/>
    <w:rsid w:val="00743F08"/>
    <w:rsid w:val="00744DBD"/>
    <w:rsid w:val="007451DB"/>
    <w:rsid w:val="0074769C"/>
    <w:rsid w:val="00750D89"/>
    <w:rsid w:val="007510DD"/>
    <w:rsid w:val="00751508"/>
    <w:rsid w:val="00751AC0"/>
    <w:rsid w:val="00751C7F"/>
    <w:rsid w:val="0075317D"/>
    <w:rsid w:val="00754336"/>
    <w:rsid w:val="007543DE"/>
    <w:rsid w:val="00756FD0"/>
    <w:rsid w:val="00762A7C"/>
    <w:rsid w:val="00765808"/>
    <w:rsid w:val="0076784E"/>
    <w:rsid w:val="00770DCC"/>
    <w:rsid w:val="00774A08"/>
    <w:rsid w:val="00776A27"/>
    <w:rsid w:val="00783536"/>
    <w:rsid w:val="00784315"/>
    <w:rsid w:val="0078762E"/>
    <w:rsid w:val="00790185"/>
    <w:rsid w:val="007910D9"/>
    <w:rsid w:val="007933B3"/>
    <w:rsid w:val="00793FE6"/>
    <w:rsid w:val="007940DD"/>
    <w:rsid w:val="007944A4"/>
    <w:rsid w:val="00795D65"/>
    <w:rsid w:val="007A0919"/>
    <w:rsid w:val="007A21CD"/>
    <w:rsid w:val="007A233B"/>
    <w:rsid w:val="007A3E3D"/>
    <w:rsid w:val="007A755E"/>
    <w:rsid w:val="007B021E"/>
    <w:rsid w:val="007B16D1"/>
    <w:rsid w:val="007B272F"/>
    <w:rsid w:val="007C0B25"/>
    <w:rsid w:val="007C3F6E"/>
    <w:rsid w:val="007C4DC5"/>
    <w:rsid w:val="007C53FE"/>
    <w:rsid w:val="007C5BB4"/>
    <w:rsid w:val="007C7DDB"/>
    <w:rsid w:val="007D3031"/>
    <w:rsid w:val="007D3E42"/>
    <w:rsid w:val="007D4C1C"/>
    <w:rsid w:val="007E6849"/>
    <w:rsid w:val="007E75DD"/>
    <w:rsid w:val="007F085D"/>
    <w:rsid w:val="007F27B8"/>
    <w:rsid w:val="007F2E7F"/>
    <w:rsid w:val="007F59F3"/>
    <w:rsid w:val="007F6262"/>
    <w:rsid w:val="007F6581"/>
    <w:rsid w:val="007F7F76"/>
    <w:rsid w:val="00805AAC"/>
    <w:rsid w:val="008117F3"/>
    <w:rsid w:val="008146AD"/>
    <w:rsid w:val="00816E0B"/>
    <w:rsid w:val="00817858"/>
    <w:rsid w:val="00821761"/>
    <w:rsid w:val="00822670"/>
    <w:rsid w:val="00825396"/>
    <w:rsid w:val="0082551B"/>
    <w:rsid w:val="0082585E"/>
    <w:rsid w:val="00825A1B"/>
    <w:rsid w:val="00827B5D"/>
    <w:rsid w:val="00832E1A"/>
    <w:rsid w:val="00833F42"/>
    <w:rsid w:val="0084286C"/>
    <w:rsid w:val="0084291C"/>
    <w:rsid w:val="00843B2D"/>
    <w:rsid w:val="00843BB0"/>
    <w:rsid w:val="00843DBD"/>
    <w:rsid w:val="00843E8B"/>
    <w:rsid w:val="008448A0"/>
    <w:rsid w:val="008470D8"/>
    <w:rsid w:val="0085078E"/>
    <w:rsid w:val="00853D08"/>
    <w:rsid w:val="0085616F"/>
    <w:rsid w:val="00860437"/>
    <w:rsid w:val="0086095F"/>
    <w:rsid w:val="008633AA"/>
    <w:rsid w:val="008660EA"/>
    <w:rsid w:val="00867142"/>
    <w:rsid w:val="00870084"/>
    <w:rsid w:val="00870E9E"/>
    <w:rsid w:val="00874F59"/>
    <w:rsid w:val="00875756"/>
    <w:rsid w:val="00880EA2"/>
    <w:rsid w:val="00884301"/>
    <w:rsid w:val="00884933"/>
    <w:rsid w:val="00884AA4"/>
    <w:rsid w:val="0088546D"/>
    <w:rsid w:val="0088581C"/>
    <w:rsid w:val="00886646"/>
    <w:rsid w:val="008876C5"/>
    <w:rsid w:val="00892C29"/>
    <w:rsid w:val="008933BD"/>
    <w:rsid w:val="00894ABF"/>
    <w:rsid w:val="00894ECF"/>
    <w:rsid w:val="008958DD"/>
    <w:rsid w:val="008965C1"/>
    <w:rsid w:val="008A2A37"/>
    <w:rsid w:val="008A362D"/>
    <w:rsid w:val="008B0722"/>
    <w:rsid w:val="008B284F"/>
    <w:rsid w:val="008B56CA"/>
    <w:rsid w:val="008B60AF"/>
    <w:rsid w:val="008C2506"/>
    <w:rsid w:val="008C7CF3"/>
    <w:rsid w:val="008D3104"/>
    <w:rsid w:val="008D4DF4"/>
    <w:rsid w:val="008D7023"/>
    <w:rsid w:val="008D7F80"/>
    <w:rsid w:val="008E0136"/>
    <w:rsid w:val="008E13F7"/>
    <w:rsid w:val="008E338E"/>
    <w:rsid w:val="008F11EF"/>
    <w:rsid w:val="008F228D"/>
    <w:rsid w:val="008F24D3"/>
    <w:rsid w:val="008F3474"/>
    <w:rsid w:val="008F60C8"/>
    <w:rsid w:val="008F7209"/>
    <w:rsid w:val="00903384"/>
    <w:rsid w:val="00907F33"/>
    <w:rsid w:val="009117B3"/>
    <w:rsid w:val="0091273B"/>
    <w:rsid w:val="009135BE"/>
    <w:rsid w:val="00914115"/>
    <w:rsid w:val="0091558C"/>
    <w:rsid w:val="00916D82"/>
    <w:rsid w:val="0091765D"/>
    <w:rsid w:val="00917E38"/>
    <w:rsid w:val="009247E9"/>
    <w:rsid w:val="00925EA6"/>
    <w:rsid w:val="00925FEF"/>
    <w:rsid w:val="00930C40"/>
    <w:rsid w:val="0093170E"/>
    <w:rsid w:val="0093312E"/>
    <w:rsid w:val="0093661B"/>
    <w:rsid w:val="00936830"/>
    <w:rsid w:val="009369A9"/>
    <w:rsid w:val="00937946"/>
    <w:rsid w:val="009400C2"/>
    <w:rsid w:val="00940AC5"/>
    <w:rsid w:val="00940C81"/>
    <w:rsid w:val="00941C5B"/>
    <w:rsid w:val="009428D1"/>
    <w:rsid w:val="009447F6"/>
    <w:rsid w:val="00946E28"/>
    <w:rsid w:val="00950A47"/>
    <w:rsid w:val="00952DAB"/>
    <w:rsid w:val="009532D1"/>
    <w:rsid w:val="009536CE"/>
    <w:rsid w:val="00955AB1"/>
    <w:rsid w:val="0095625F"/>
    <w:rsid w:val="00956ACC"/>
    <w:rsid w:val="009639B2"/>
    <w:rsid w:val="00963D21"/>
    <w:rsid w:val="00965F24"/>
    <w:rsid w:val="00973247"/>
    <w:rsid w:val="0097391D"/>
    <w:rsid w:val="009739EE"/>
    <w:rsid w:val="00973EF4"/>
    <w:rsid w:val="00975E07"/>
    <w:rsid w:val="009774C6"/>
    <w:rsid w:val="00985547"/>
    <w:rsid w:val="009874A9"/>
    <w:rsid w:val="0099478F"/>
    <w:rsid w:val="00997A95"/>
    <w:rsid w:val="009A04D4"/>
    <w:rsid w:val="009A13A1"/>
    <w:rsid w:val="009A282C"/>
    <w:rsid w:val="009A2C96"/>
    <w:rsid w:val="009A51A8"/>
    <w:rsid w:val="009A6090"/>
    <w:rsid w:val="009B1599"/>
    <w:rsid w:val="009B3C6A"/>
    <w:rsid w:val="009B6C9C"/>
    <w:rsid w:val="009C2741"/>
    <w:rsid w:val="009C513A"/>
    <w:rsid w:val="009D155A"/>
    <w:rsid w:val="009D1784"/>
    <w:rsid w:val="009D2657"/>
    <w:rsid w:val="009D46A1"/>
    <w:rsid w:val="009D476F"/>
    <w:rsid w:val="009D7120"/>
    <w:rsid w:val="009E2720"/>
    <w:rsid w:val="009E48C2"/>
    <w:rsid w:val="009E5848"/>
    <w:rsid w:val="009F1675"/>
    <w:rsid w:val="009F2CAF"/>
    <w:rsid w:val="009F2DD3"/>
    <w:rsid w:val="009F39E6"/>
    <w:rsid w:val="009F3B39"/>
    <w:rsid w:val="009F4457"/>
    <w:rsid w:val="009F5DCD"/>
    <w:rsid w:val="00A022A0"/>
    <w:rsid w:val="00A02916"/>
    <w:rsid w:val="00A0492E"/>
    <w:rsid w:val="00A11F3D"/>
    <w:rsid w:val="00A120C7"/>
    <w:rsid w:val="00A14A4E"/>
    <w:rsid w:val="00A20245"/>
    <w:rsid w:val="00A20AB1"/>
    <w:rsid w:val="00A212C8"/>
    <w:rsid w:val="00A24651"/>
    <w:rsid w:val="00A254F5"/>
    <w:rsid w:val="00A26102"/>
    <w:rsid w:val="00A32CBE"/>
    <w:rsid w:val="00A351D5"/>
    <w:rsid w:val="00A360EA"/>
    <w:rsid w:val="00A36419"/>
    <w:rsid w:val="00A44CA5"/>
    <w:rsid w:val="00A50F7D"/>
    <w:rsid w:val="00A533C3"/>
    <w:rsid w:val="00A55275"/>
    <w:rsid w:val="00A572A2"/>
    <w:rsid w:val="00A610BA"/>
    <w:rsid w:val="00A63203"/>
    <w:rsid w:val="00A645F6"/>
    <w:rsid w:val="00A648E6"/>
    <w:rsid w:val="00A655E5"/>
    <w:rsid w:val="00A65D7F"/>
    <w:rsid w:val="00A67A67"/>
    <w:rsid w:val="00A70E1F"/>
    <w:rsid w:val="00A70FF1"/>
    <w:rsid w:val="00A74B65"/>
    <w:rsid w:val="00A754CC"/>
    <w:rsid w:val="00A773A3"/>
    <w:rsid w:val="00A80568"/>
    <w:rsid w:val="00A81DAE"/>
    <w:rsid w:val="00A82503"/>
    <w:rsid w:val="00A836C0"/>
    <w:rsid w:val="00A8765E"/>
    <w:rsid w:val="00A92573"/>
    <w:rsid w:val="00A9449C"/>
    <w:rsid w:val="00A95467"/>
    <w:rsid w:val="00AA0EA5"/>
    <w:rsid w:val="00AA10BC"/>
    <w:rsid w:val="00AA163B"/>
    <w:rsid w:val="00AA223D"/>
    <w:rsid w:val="00AA241C"/>
    <w:rsid w:val="00AA29B2"/>
    <w:rsid w:val="00AA3C92"/>
    <w:rsid w:val="00AA751F"/>
    <w:rsid w:val="00AB0B29"/>
    <w:rsid w:val="00AB2039"/>
    <w:rsid w:val="00AB44C3"/>
    <w:rsid w:val="00AB4580"/>
    <w:rsid w:val="00AC2A10"/>
    <w:rsid w:val="00AC2D66"/>
    <w:rsid w:val="00AC3258"/>
    <w:rsid w:val="00AC346B"/>
    <w:rsid w:val="00AD0468"/>
    <w:rsid w:val="00AD193F"/>
    <w:rsid w:val="00AD39B9"/>
    <w:rsid w:val="00AD5982"/>
    <w:rsid w:val="00AD7491"/>
    <w:rsid w:val="00AD7D4F"/>
    <w:rsid w:val="00AE350B"/>
    <w:rsid w:val="00AE7038"/>
    <w:rsid w:val="00AF2298"/>
    <w:rsid w:val="00AF418A"/>
    <w:rsid w:val="00AF4A5B"/>
    <w:rsid w:val="00AF6B3F"/>
    <w:rsid w:val="00AF7682"/>
    <w:rsid w:val="00B06166"/>
    <w:rsid w:val="00B06916"/>
    <w:rsid w:val="00B06D89"/>
    <w:rsid w:val="00B105AF"/>
    <w:rsid w:val="00B10B34"/>
    <w:rsid w:val="00B11886"/>
    <w:rsid w:val="00B130AB"/>
    <w:rsid w:val="00B15C12"/>
    <w:rsid w:val="00B1669F"/>
    <w:rsid w:val="00B16A15"/>
    <w:rsid w:val="00B16BF9"/>
    <w:rsid w:val="00B1726C"/>
    <w:rsid w:val="00B17B52"/>
    <w:rsid w:val="00B210B1"/>
    <w:rsid w:val="00B23BE5"/>
    <w:rsid w:val="00B24BA5"/>
    <w:rsid w:val="00B24ECB"/>
    <w:rsid w:val="00B305BF"/>
    <w:rsid w:val="00B33269"/>
    <w:rsid w:val="00B35E92"/>
    <w:rsid w:val="00B37E48"/>
    <w:rsid w:val="00B4106C"/>
    <w:rsid w:val="00B41228"/>
    <w:rsid w:val="00B4136F"/>
    <w:rsid w:val="00B4149D"/>
    <w:rsid w:val="00B43345"/>
    <w:rsid w:val="00B45084"/>
    <w:rsid w:val="00B463BD"/>
    <w:rsid w:val="00B47834"/>
    <w:rsid w:val="00B47C47"/>
    <w:rsid w:val="00B50D09"/>
    <w:rsid w:val="00B52FB8"/>
    <w:rsid w:val="00B559E8"/>
    <w:rsid w:val="00B606EE"/>
    <w:rsid w:val="00B634E2"/>
    <w:rsid w:val="00B63B8C"/>
    <w:rsid w:val="00B65D12"/>
    <w:rsid w:val="00B66697"/>
    <w:rsid w:val="00B70661"/>
    <w:rsid w:val="00B721BF"/>
    <w:rsid w:val="00B7389E"/>
    <w:rsid w:val="00B745BA"/>
    <w:rsid w:val="00B80958"/>
    <w:rsid w:val="00B81109"/>
    <w:rsid w:val="00B82BE9"/>
    <w:rsid w:val="00B856D8"/>
    <w:rsid w:val="00B90239"/>
    <w:rsid w:val="00BA2F4B"/>
    <w:rsid w:val="00BA5E47"/>
    <w:rsid w:val="00BA75B7"/>
    <w:rsid w:val="00BB2751"/>
    <w:rsid w:val="00BB3CCE"/>
    <w:rsid w:val="00BB4437"/>
    <w:rsid w:val="00BB4D81"/>
    <w:rsid w:val="00BC143A"/>
    <w:rsid w:val="00BC1B81"/>
    <w:rsid w:val="00BC1E23"/>
    <w:rsid w:val="00BC2061"/>
    <w:rsid w:val="00BC231F"/>
    <w:rsid w:val="00BC2B0F"/>
    <w:rsid w:val="00BC37B0"/>
    <w:rsid w:val="00BC4609"/>
    <w:rsid w:val="00BC539E"/>
    <w:rsid w:val="00BC7006"/>
    <w:rsid w:val="00BD3761"/>
    <w:rsid w:val="00BD78B9"/>
    <w:rsid w:val="00BE10C7"/>
    <w:rsid w:val="00BE199D"/>
    <w:rsid w:val="00BE2363"/>
    <w:rsid w:val="00BE3862"/>
    <w:rsid w:val="00BE5EB1"/>
    <w:rsid w:val="00BE771A"/>
    <w:rsid w:val="00BF14F9"/>
    <w:rsid w:val="00BF6A12"/>
    <w:rsid w:val="00BF74FD"/>
    <w:rsid w:val="00C01FED"/>
    <w:rsid w:val="00C0397F"/>
    <w:rsid w:val="00C03C64"/>
    <w:rsid w:val="00C06365"/>
    <w:rsid w:val="00C06A43"/>
    <w:rsid w:val="00C06F1E"/>
    <w:rsid w:val="00C163F6"/>
    <w:rsid w:val="00C16AB0"/>
    <w:rsid w:val="00C20065"/>
    <w:rsid w:val="00C21ED8"/>
    <w:rsid w:val="00C227EF"/>
    <w:rsid w:val="00C251CF"/>
    <w:rsid w:val="00C31440"/>
    <w:rsid w:val="00C3315F"/>
    <w:rsid w:val="00C36100"/>
    <w:rsid w:val="00C371D9"/>
    <w:rsid w:val="00C4287C"/>
    <w:rsid w:val="00C42CE9"/>
    <w:rsid w:val="00C502B9"/>
    <w:rsid w:val="00C50472"/>
    <w:rsid w:val="00C53D75"/>
    <w:rsid w:val="00C55F47"/>
    <w:rsid w:val="00C600F2"/>
    <w:rsid w:val="00C6229C"/>
    <w:rsid w:val="00C64EEA"/>
    <w:rsid w:val="00C7009E"/>
    <w:rsid w:val="00C736C4"/>
    <w:rsid w:val="00C76343"/>
    <w:rsid w:val="00C83167"/>
    <w:rsid w:val="00C838DF"/>
    <w:rsid w:val="00C853E2"/>
    <w:rsid w:val="00C85FCD"/>
    <w:rsid w:val="00C87500"/>
    <w:rsid w:val="00C922D3"/>
    <w:rsid w:val="00C954B6"/>
    <w:rsid w:val="00C958C1"/>
    <w:rsid w:val="00C95A19"/>
    <w:rsid w:val="00CA0AEB"/>
    <w:rsid w:val="00CA4609"/>
    <w:rsid w:val="00CA6024"/>
    <w:rsid w:val="00CA77D6"/>
    <w:rsid w:val="00CB0CA3"/>
    <w:rsid w:val="00CB758D"/>
    <w:rsid w:val="00CC217B"/>
    <w:rsid w:val="00CC3184"/>
    <w:rsid w:val="00CC543A"/>
    <w:rsid w:val="00CC5881"/>
    <w:rsid w:val="00CD08F6"/>
    <w:rsid w:val="00CD27F1"/>
    <w:rsid w:val="00CD3E12"/>
    <w:rsid w:val="00CD561D"/>
    <w:rsid w:val="00CE1172"/>
    <w:rsid w:val="00CE1243"/>
    <w:rsid w:val="00CE3DB3"/>
    <w:rsid w:val="00CE5900"/>
    <w:rsid w:val="00CE6336"/>
    <w:rsid w:val="00CF0C35"/>
    <w:rsid w:val="00CF1558"/>
    <w:rsid w:val="00CF716C"/>
    <w:rsid w:val="00D01D0F"/>
    <w:rsid w:val="00D0303B"/>
    <w:rsid w:val="00D03720"/>
    <w:rsid w:val="00D0500E"/>
    <w:rsid w:val="00D058EA"/>
    <w:rsid w:val="00D061EC"/>
    <w:rsid w:val="00D06550"/>
    <w:rsid w:val="00D11D57"/>
    <w:rsid w:val="00D12EDC"/>
    <w:rsid w:val="00D132F6"/>
    <w:rsid w:val="00D141CA"/>
    <w:rsid w:val="00D148AC"/>
    <w:rsid w:val="00D15142"/>
    <w:rsid w:val="00D156D0"/>
    <w:rsid w:val="00D15A09"/>
    <w:rsid w:val="00D174BD"/>
    <w:rsid w:val="00D2007A"/>
    <w:rsid w:val="00D21EF0"/>
    <w:rsid w:val="00D25B35"/>
    <w:rsid w:val="00D30A51"/>
    <w:rsid w:val="00D31DFF"/>
    <w:rsid w:val="00D35EDC"/>
    <w:rsid w:val="00D37918"/>
    <w:rsid w:val="00D37B11"/>
    <w:rsid w:val="00D37BDF"/>
    <w:rsid w:val="00D40440"/>
    <w:rsid w:val="00D4397E"/>
    <w:rsid w:val="00D43DF3"/>
    <w:rsid w:val="00D44B37"/>
    <w:rsid w:val="00D45345"/>
    <w:rsid w:val="00D45E14"/>
    <w:rsid w:val="00D46427"/>
    <w:rsid w:val="00D46550"/>
    <w:rsid w:val="00D47175"/>
    <w:rsid w:val="00D509EA"/>
    <w:rsid w:val="00D54590"/>
    <w:rsid w:val="00D61DEE"/>
    <w:rsid w:val="00D62582"/>
    <w:rsid w:val="00D6281B"/>
    <w:rsid w:val="00D644C5"/>
    <w:rsid w:val="00D6460C"/>
    <w:rsid w:val="00D65EE6"/>
    <w:rsid w:val="00D66EC3"/>
    <w:rsid w:val="00D736CD"/>
    <w:rsid w:val="00D737F3"/>
    <w:rsid w:val="00D747BC"/>
    <w:rsid w:val="00D85FEE"/>
    <w:rsid w:val="00D870FD"/>
    <w:rsid w:val="00D949FF"/>
    <w:rsid w:val="00D94C59"/>
    <w:rsid w:val="00D94F4E"/>
    <w:rsid w:val="00DA0CDF"/>
    <w:rsid w:val="00DA75E5"/>
    <w:rsid w:val="00DA7B9A"/>
    <w:rsid w:val="00DB0D92"/>
    <w:rsid w:val="00DB1B6B"/>
    <w:rsid w:val="00DB64A4"/>
    <w:rsid w:val="00DB7996"/>
    <w:rsid w:val="00DC1232"/>
    <w:rsid w:val="00DC65F3"/>
    <w:rsid w:val="00DC7A89"/>
    <w:rsid w:val="00DD1D91"/>
    <w:rsid w:val="00DD2345"/>
    <w:rsid w:val="00DD425F"/>
    <w:rsid w:val="00DD52FD"/>
    <w:rsid w:val="00DD7A3C"/>
    <w:rsid w:val="00DE318D"/>
    <w:rsid w:val="00DE434B"/>
    <w:rsid w:val="00DF5259"/>
    <w:rsid w:val="00DF5A30"/>
    <w:rsid w:val="00DF6197"/>
    <w:rsid w:val="00DF6B13"/>
    <w:rsid w:val="00DF7771"/>
    <w:rsid w:val="00E00EE9"/>
    <w:rsid w:val="00E023DB"/>
    <w:rsid w:val="00E0317E"/>
    <w:rsid w:val="00E06A0D"/>
    <w:rsid w:val="00E106D3"/>
    <w:rsid w:val="00E111B2"/>
    <w:rsid w:val="00E11ABA"/>
    <w:rsid w:val="00E11F9F"/>
    <w:rsid w:val="00E1447E"/>
    <w:rsid w:val="00E14F4C"/>
    <w:rsid w:val="00E15610"/>
    <w:rsid w:val="00E16222"/>
    <w:rsid w:val="00E167F8"/>
    <w:rsid w:val="00E24D77"/>
    <w:rsid w:val="00E26B3D"/>
    <w:rsid w:val="00E274A2"/>
    <w:rsid w:val="00E2795F"/>
    <w:rsid w:val="00E304A5"/>
    <w:rsid w:val="00E305BD"/>
    <w:rsid w:val="00E309C2"/>
    <w:rsid w:val="00E32A2E"/>
    <w:rsid w:val="00E330EA"/>
    <w:rsid w:val="00E33E7D"/>
    <w:rsid w:val="00E34F98"/>
    <w:rsid w:val="00E3569A"/>
    <w:rsid w:val="00E37A38"/>
    <w:rsid w:val="00E40004"/>
    <w:rsid w:val="00E4152A"/>
    <w:rsid w:val="00E420FE"/>
    <w:rsid w:val="00E439F5"/>
    <w:rsid w:val="00E442E1"/>
    <w:rsid w:val="00E4662E"/>
    <w:rsid w:val="00E46920"/>
    <w:rsid w:val="00E5293E"/>
    <w:rsid w:val="00E532FF"/>
    <w:rsid w:val="00E563C7"/>
    <w:rsid w:val="00E565CD"/>
    <w:rsid w:val="00E577A4"/>
    <w:rsid w:val="00E57D11"/>
    <w:rsid w:val="00E6090B"/>
    <w:rsid w:val="00E61105"/>
    <w:rsid w:val="00E65B8A"/>
    <w:rsid w:val="00E65FDE"/>
    <w:rsid w:val="00E66EFE"/>
    <w:rsid w:val="00E754DD"/>
    <w:rsid w:val="00E75C87"/>
    <w:rsid w:val="00E760BA"/>
    <w:rsid w:val="00E8072F"/>
    <w:rsid w:val="00E82DCA"/>
    <w:rsid w:val="00E843D3"/>
    <w:rsid w:val="00E86113"/>
    <w:rsid w:val="00E92033"/>
    <w:rsid w:val="00E95DBF"/>
    <w:rsid w:val="00E966F1"/>
    <w:rsid w:val="00EA0C75"/>
    <w:rsid w:val="00EA1239"/>
    <w:rsid w:val="00EA36CE"/>
    <w:rsid w:val="00EA3970"/>
    <w:rsid w:val="00EA61A8"/>
    <w:rsid w:val="00EA688B"/>
    <w:rsid w:val="00EB16F3"/>
    <w:rsid w:val="00EB1E42"/>
    <w:rsid w:val="00EB3DAC"/>
    <w:rsid w:val="00EB6704"/>
    <w:rsid w:val="00EB6AD3"/>
    <w:rsid w:val="00EB7770"/>
    <w:rsid w:val="00EC1CC5"/>
    <w:rsid w:val="00EC526E"/>
    <w:rsid w:val="00EC6A85"/>
    <w:rsid w:val="00ED2BCB"/>
    <w:rsid w:val="00ED4542"/>
    <w:rsid w:val="00EE1C0D"/>
    <w:rsid w:val="00EE29B6"/>
    <w:rsid w:val="00EE458B"/>
    <w:rsid w:val="00EE49E3"/>
    <w:rsid w:val="00EF5C2B"/>
    <w:rsid w:val="00EF6724"/>
    <w:rsid w:val="00F0007A"/>
    <w:rsid w:val="00F006FA"/>
    <w:rsid w:val="00F05105"/>
    <w:rsid w:val="00F05760"/>
    <w:rsid w:val="00F11291"/>
    <w:rsid w:val="00F1173E"/>
    <w:rsid w:val="00F11EF4"/>
    <w:rsid w:val="00F136F0"/>
    <w:rsid w:val="00F13EDB"/>
    <w:rsid w:val="00F13FF7"/>
    <w:rsid w:val="00F2107C"/>
    <w:rsid w:val="00F25CFF"/>
    <w:rsid w:val="00F261EE"/>
    <w:rsid w:val="00F316F0"/>
    <w:rsid w:val="00F3291A"/>
    <w:rsid w:val="00F33195"/>
    <w:rsid w:val="00F33374"/>
    <w:rsid w:val="00F37AA8"/>
    <w:rsid w:val="00F434DF"/>
    <w:rsid w:val="00F44974"/>
    <w:rsid w:val="00F517B5"/>
    <w:rsid w:val="00F53CC8"/>
    <w:rsid w:val="00F56E1B"/>
    <w:rsid w:val="00F623DE"/>
    <w:rsid w:val="00F645C8"/>
    <w:rsid w:val="00F656C4"/>
    <w:rsid w:val="00F7147A"/>
    <w:rsid w:val="00F71CA3"/>
    <w:rsid w:val="00F71DC2"/>
    <w:rsid w:val="00F72962"/>
    <w:rsid w:val="00F73317"/>
    <w:rsid w:val="00F7646B"/>
    <w:rsid w:val="00F77CFB"/>
    <w:rsid w:val="00F80B0D"/>
    <w:rsid w:val="00F82550"/>
    <w:rsid w:val="00F82B3E"/>
    <w:rsid w:val="00F86198"/>
    <w:rsid w:val="00F905DC"/>
    <w:rsid w:val="00F90623"/>
    <w:rsid w:val="00F925D9"/>
    <w:rsid w:val="00F92EA4"/>
    <w:rsid w:val="00F96861"/>
    <w:rsid w:val="00FA0E7A"/>
    <w:rsid w:val="00FA1AC1"/>
    <w:rsid w:val="00FB2E88"/>
    <w:rsid w:val="00FB35A7"/>
    <w:rsid w:val="00FB46D2"/>
    <w:rsid w:val="00FB54BC"/>
    <w:rsid w:val="00FC039A"/>
    <w:rsid w:val="00FC03DB"/>
    <w:rsid w:val="00FC5F33"/>
    <w:rsid w:val="00FC68E4"/>
    <w:rsid w:val="00FD0DFC"/>
    <w:rsid w:val="00FD24C8"/>
    <w:rsid w:val="00FD265F"/>
    <w:rsid w:val="00FD2DAA"/>
    <w:rsid w:val="00FD34EB"/>
    <w:rsid w:val="00FD3BBD"/>
    <w:rsid w:val="00FD5B52"/>
    <w:rsid w:val="00FD7015"/>
    <w:rsid w:val="00FD78BB"/>
    <w:rsid w:val="00FF323D"/>
    <w:rsid w:val="00FF3515"/>
    <w:rsid w:val="00FF3578"/>
    <w:rsid w:val="00FF3B93"/>
    <w:rsid w:val="00FF519C"/>
    <w:rsid w:val="00FF67F8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04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59042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423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590423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page number"/>
    <w:basedOn w:val="a0"/>
    <w:rsid w:val="00590423"/>
  </w:style>
  <w:style w:type="character" w:styleId="a4">
    <w:name w:val="Hyperlink"/>
    <w:rsid w:val="00590423"/>
    <w:rPr>
      <w:color w:val="000080"/>
      <w:u w:val="single"/>
    </w:rPr>
  </w:style>
  <w:style w:type="paragraph" w:styleId="a5">
    <w:name w:val="Body Text"/>
    <w:basedOn w:val="a"/>
    <w:link w:val="a6"/>
    <w:rsid w:val="005904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5904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rsid w:val="00590423"/>
    <w:pPr>
      <w:widowControl w:val="0"/>
      <w:autoSpaceDE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5904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9042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header"/>
    <w:basedOn w:val="a"/>
    <w:link w:val="aa"/>
    <w:rsid w:val="005904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rsid w:val="005904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Документ"/>
    <w:basedOn w:val="a"/>
    <w:rsid w:val="0059042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c">
    <w:name w:val="Содержимое таблицы"/>
    <w:basedOn w:val="a"/>
    <w:rsid w:val="00590423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lock Text"/>
    <w:basedOn w:val="a"/>
    <w:rsid w:val="00590423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styleId="21">
    <w:name w:val="Body Text Indent 2"/>
    <w:basedOn w:val="a"/>
    <w:link w:val="22"/>
    <w:rsid w:val="005904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90423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590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qFormat/>
    <w:rsid w:val="00590423"/>
    <w:pPr>
      <w:ind w:left="720"/>
    </w:pPr>
    <w:rPr>
      <w:rFonts w:ascii="Calibri" w:eastAsia="Calibri" w:hAnsi="Calibri" w:cs="Calibri"/>
      <w:lang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590423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en-US"/>
    </w:rPr>
  </w:style>
  <w:style w:type="paragraph" w:styleId="af1">
    <w:name w:val="Normal (Web)"/>
    <w:basedOn w:val="a"/>
    <w:unhideWhenUsed/>
    <w:rsid w:val="0059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rsid w:val="00A610BA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en-US"/>
    </w:rPr>
  </w:style>
  <w:style w:type="paragraph" w:styleId="af3">
    <w:name w:val="Title"/>
    <w:basedOn w:val="a"/>
    <w:next w:val="a"/>
    <w:link w:val="af4"/>
    <w:uiPriority w:val="10"/>
    <w:qFormat/>
    <w:rsid w:val="00627EC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af4">
    <w:name w:val="Название Знак"/>
    <w:basedOn w:val="a0"/>
    <w:link w:val="af3"/>
    <w:uiPriority w:val="10"/>
    <w:rsid w:val="00627EC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09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96F26"/>
    <w:rPr>
      <w:rFonts w:ascii="Tahoma" w:hAnsi="Tahoma" w:cs="Tahoma"/>
      <w:sz w:val="16"/>
      <w:szCs w:val="16"/>
    </w:rPr>
  </w:style>
  <w:style w:type="paragraph" w:styleId="af7">
    <w:name w:val="footer"/>
    <w:basedOn w:val="a"/>
    <w:link w:val="af8"/>
    <w:uiPriority w:val="99"/>
    <w:unhideWhenUsed/>
    <w:rsid w:val="00D62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62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04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59042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423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590423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page number"/>
    <w:basedOn w:val="a0"/>
    <w:rsid w:val="00590423"/>
  </w:style>
  <w:style w:type="character" w:styleId="a4">
    <w:name w:val="Hyperlink"/>
    <w:rsid w:val="00590423"/>
    <w:rPr>
      <w:color w:val="000080"/>
      <w:u w:val="single"/>
    </w:rPr>
  </w:style>
  <w:style w:type="paragraph" w:styleId="a5">
    <w:name w:val="Body Text"/>
    <w:basedOn w:val="a"/>
    <w:link w:val="a6"/>
    <w:rsid w:val="005904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5904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rsid w:val="00590423"/>
    <w:pPr>
      <w:widowControl w:val="0"/>
      <w:autoSpaceDE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5904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9042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header"/>
    <w:basedOn w:val="a"/>
    <w:link w:val="aa"/>
    <w:rsid w:val="005904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rsid w:val="005904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Документ"/>
    <w:basedOn w:val="a"/>
    <w:rsid w:val="0059042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c">
    <w:name w:val="Содержимое таблицы"/>
    <w:basedOn w:val="a"/>
    <w:rsid w:val="00590423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lock Text"/>
    <w:basedOn w:val="a"/>
    <w:rsid w:val="00590423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styleId="21">
    <w:name w:val="Body Text Indent 2"/>
    <w:basedOn w:val="a"/>
    <w:link w:val="22"/>
    <w:rsid w:val="005904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90423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590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qFormat/>
    <w:rsid w:val="00590423"/>
    <w:pPr>
      <w:ind w:left="720"/>
    </w:pPr>
    <w:rPr>
      <w:rFonts w:ascii="Calibri" w:eastAsia="Calibri" w:hAnsi="Calibri" w:cs="Calibri"/>
      <w:lang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590423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en-US"/>
    </w:rPr>
  </w:style>
  <w:style w:type="paragraph" w:styleId="af1">
    <w:name w:val="Normal (Web)"/>
    <w:basedOn w:val="a"/>
    <w:unhideWhenUsed/>
    <w:rsid w:val="0059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rsid w:val="00A610BA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en-US"/>
    </w:rPr>
  </w:style>
  <w:style w:type="paragraph" w:styleId="af3">
    <w:name w:val="Title"/>
    <w:basedOn w:val="a"/>
    <w:next w:val="a"/>
    <w:link w:val="af4"/>
    <w:uiPriority w:val="10"/>
    <w:qFormat/>
    <w:rsid w:val="00627EC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af4">
    <w:name w:val="Название Знак"/>
    <w:basedOn w:val="a0"/>
    <w:link w:val="af3"/>
    <w:uiPriority w:val="10"/>
    <w:rsid w:val="00627EC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09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96F26"/>
    <w:rPr>
      <w:rFonts w:ascii="Tahoma" w:hAnsi="Tahoma" w:cs="Tahoma"/>
      <w:sz w:val="16"/>
      <w:szCs w:val="16"/>
    </w:rPr>
  </w:style>
  <w:style w:type="paragraph" w:styleId="af7">
    <w:name w:val="footer"/>
    <w:basedOn w:val="a"/>
    <w:link w:val="af8"/>
    <w:uiPriority w:val="99"/>
    <w:unhideWhenUsed/>
    <w:rsid w:val="00D62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62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9CDB8-8609-475E-952F-8EF08152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5848</Words>
  <Characters>33340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БУхИльд</cp:lastModifiedBy>
  <cp:revision>2</cp:revision>
  <cp:lastPrinted>2025-04-09T06:58:00Z</cp:lastPrinted>
  <dcterms:created xsi:type="dcterms:W3CDTF">2025-06-17T11:43:00Z</dcterms:created>
  <dcterms:modified xsi:type="dcterms:W3CDTF">2025-06-17T11:43:00Z</dcterms:modified>
</cp:coreProperties>
</file>